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72F" w:rsidRDefault="00B4272F" w:rsidP="000962C7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The Ayrshire Hospice</w:t>
      </w:r>
    </w:p>
    <w:p w:rsidR="000962C7" w:rsidRPr="00A47A08" w:rsidRDefault="000962C7" w:rsidP="000962C7">
      <w:pPr>
        <w:jc w:val="center"/>
        <w:rPr>
          <w:rFonts w:cs="Arial"/>
          <w:b/>
          <w:szCs w:val="24"/>
        </w:rPr>
      </w:pPr>
    </w:p>
    <w:p w:rsidR="000962C7" w:rsidRPr="00A47A08" w:rsidRDefault="00B4272F" w:rsidP="000962C7">
      <w:pPr>
        <w:jc w:val="center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t>Role Description – Hospice Trustee/ Director</w:t>
      </w:r>
    </w:p>
    <w:p w:rsidR="000962C7" w:rsidRPr="00A47A08" w:rsidRDefault="000962C7" w:rsidP="000962C7">
      <w:pPr>
        <w:ind w:left="1080"/>
        <w:rPr>
          <w:rFonts w:cs="Arial"/>
          <w:szCs w:val="24"/>
        </w:rPr>
      </w:pPr>
    </w:p>
    <w:p w:rsidR="000962C7" w:rsidRPr="00A47A08" w:rsidRDefault="000962C7" w:rsidP="000962C7">
      <w:pPr>
        <w:rPr>
          <w:rFonts w:cs="Arial"/>
          <w:szCs w:val="24"/>
        </w:rPr>
      </w:pPr>
    </w:p>
    <w:p w:rsidR="000962C7" w:rsidRPr="00A47A08" w:rsidRDefault="000962C7" w:rsidP="000962C7">
      <w:pPr>
        <w:rPr>
          <w:rFonts w:cs="Arial"/>
          <w:szCs w:val="24"/>
        </w:rPr>
      </w:pPr>
      <w:r>
        <w:rPr>
          <w:rFonts w:cs="Arial"/>
          <w:szCs w:val="24"/>
        </w:rPr>
        <w:t xml:space="preserve">Hospice </w:t>
      </w:r>
      <w:r w:rsidR="00B4272F">
        <w:rPr>
          <w:rFonts w:cs="Arial"/>
          <w:szCs w:val="24"/>
        </w:rPr>
        <w:t>Directors</w:t>
      </w:r>
      <w:r w:rsidRPr="00A47A08">
        <w:rPr>
          <w:rFonts w:cs="Arial"/>
          <w:szCs w:val="24"/>
        </w:rPr>
        <w:t xml:space="preserve"> have a legal duty, individually and collectively, to act in the best interests of </w:t>
      </w:r>
      <w:r w:rsidR="00B4272F">
        <w:rPr>
          <w:rFonts w:cs="Arial"/>
          <w:szCs w:val="24"/>
        </w:rPr>
        <w:t>T</w:t>
      </w:r>
      <w:r w:rsidRPr="00A47A08">
        <w:rPr>
          <w:rFonts w:cs="Arial"/>
          <w:szCs w:val="24"/>
        </w:rPr>
        <w:t>he Ayrshire Hospice at all times, and to the benefit of present and future beneficiaries, in accordance with the Memorandum and Articles of Association.</w:t>
      </w:r>
    </w:p>
    <w:p w:rsidR="000962C7" w:rsidRPr="00A47A08" w:rsidRDefault="000962C7" w:rsidP="000962C7">
      <w:pPr>
        <w:ind w:left="1418"/>
        <w:rPr>
          <w:rFonts w:cs="Arial"/>
          <w:szCs w:val="24"/>
        </w:rPr>
      </w:pPr>
    </w:p>
    <w:p w:rsidR="00B4272F" w:rsidRDefault="000962C7" w:rsidP="00B4272F">
      <w:pPr>
        <w:rPr>
          <w:rFonts w:cs="Arial"/>
          <w:szCs w:val="24"/>
        </w:rPr>
      </w:pPr>
      <w:r>
        <w:rPr>
          <w:rFonts w:cs="Arial"/>
          <w:szCs w:val="24"/>
        </w:rPr>
        <w:t>Director</w:t>
      </w:r>
      <w:r w:rsidRPr="00A47A08">
        <w:rPr>
          <w:rFonts w:cs="Arial"/>
          <w:szCs w:val="24"/>
        </w:rPr>
        <w:t xml:space="preserve">s are equally responsible in law for the actions and decisions of the </w:t>
      </w:r>
      <w:r>
        <w:rPr>
          <w:rFonts w:cs="Arial"/>
          <w:szCs w:val="24"/>
        </w:rPr>
        <w:t>Hospice Board</w:t>
      </w:r>
      <w:r w:rsidRPr="00A47A08">
        <w:rPr>
          <w:rFonts w:cs="Arial"/>
          <w:szCs w:val="24"/>
        </w:rPr>
        <w:t xml:space="preserve"> and have equal status as trustees and directors of the company.</w:t>
      </w:r>
      <w:r w:rsidR="00B4272F">
        <w:rPr>
          <w:rFonts w:cs="Arial"/>
          <w:szCs w:val="24"/>
        </w:rPr>
        <w:t xml:space="preserve">  The term Trustee is used most frequently in common use across the Hospice to describe a Hospice Director.</w:t>
      </w:r>
    </w:p>
    <w:p w:rsidR="00B4272F" w:rsidRDefault="00B4272F" w:rsidP="00B4272F">
      <w:pPr>
        <w:rPr>
          <w:rFonts w:cs="Arial"/>
          <w:b/>
          <w:szCs w:val="24"/>
        </w:rPr>
      </w:pPr>
    </w:p>
    <w:p w:rsidR="000962C7" w:rsidRPr="00A47A08" w:rsidRDefault="000962C7" w:rsidP="00B4272F">
      <w:pPr>
        <w:rPr>
          <w:rFonts w:cs="Arial"/>
          <w:b/>
          <w:szCs w:val="24"/>
        </w:rPr>
      </w:pPr>
      <w:r w:rsidRPr="00A47A08">
        <w:rPr>
          <w:rFonts w:cs="Arial"/>
          <w:b/>
          <w:szCs w:val="24"/>
        </w:rPr>
        <w:t xml:space="preserve">Duties </w:t>
      </w:r>
      <w:r>
        <w:rPr>
          <w:rFonts w:cs="Arial"/>
          <w:b/>
          <w:szCs w:val="24"/>
        </w:rPr>
        <w:t>of Hospice Directors</w:t>
      </w:r>
    </w:p>
    <w:p w:rsidR="000962C7" w:rsidRPr="00A47A08" w:rsidRDefault="000962C7" w:rsidP="000962C7">
      <w:pPr>
        <w:tabs>
          <w:tab w:val="left" w:pos="426"/>
        </w:tabs>
        <w:ind w:firstLine="426"/>
        <w:rPr>
          <w:rFonts w:cs="Arial"/>
          <w:b/>
          <w:szCs w:val="24"/>
        </w:rPr>
      </w:pPr>
    </w:p>
    <w:p w:rsidR="000962C7" w:rsidRPr="00A47A08" w:rsidRDefault="000962C7" w:rsidP="000962C7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cs="Arial"/>
          <w:szCs w:val="24"/>
        </w:rPr>
      </w:pPr>
      <w:r w:rsidRPr="00A47A08">
        <w:rPr>
          <w:rFonts w:cs="Arial"/>
          <w:szCs w:val="24"/>
        </w:rPr>
        <w:t xml:space="preserve">Accept the collective responsibilities of </w:t>
      </w:r>
      <w:r>
        <w:rPr>
          <w:rFonts w:cs="Arial"/>
          <w:szCs w:val="24"/>
        </w:rPr>
        <w:t>the Hospice Board (as outlined in its terms of reference</w:t>
      </w:r>
      <w:r w:rsidRPr="00A47A08">
        <w:rPr>
          <w:rFonts w:cs="Arial"/>
          <w:szCs w:val="24"/>
        </w:rPr>
        <w:t>)</w:t>
      </w:r>
    </w:p>
    <w:p w:rsidR="000962C7" w:rsidRPr="00A47A08" w:rsidRDefault="000962C7" w:rsidP="000962C7">
      <w:pPr>
        <w:tabs>
          <w:tab w:val="left" w:pos="1418"/>
        </w:tabs>
        <w:rPr>
          <w:rFonts w:cs="Arial"/>
          <w:szCs w:val="24"/>
        </w:rPr>
      </w:pPr>
    </w:p>
    <w:p w:rsidR="000962C7" w:rsidRPr="00B4272F" w:rsidRDefault="000962C7" w:rsidP="00B4272F">
      <w:pPr>
        <w:numPr>
          <w:ilvl w:val="0"/>
          <w:numId w:val="4"/>
        </w:numPr>
        <w:tabs>
          <w:tab w:val="left" w:pos="426"/>
        </w:tabs>
        <w:ind w:left="360"/>
        <w:jc w:val="both"/>
        <w:rPr>
          <w:rFonts w:cs="Arial"/>
          <w:b/>
          <w:szCs w:val="24"/>
        </w:rPr>
      </w:pPr>
      <w:r w:rsidRPr="00A47A08">
        <w:rPr>
          <w:rFonts w:cs="Arial"/>
          <w:szCs w:val="24"/>
        </w:rPr>
        <w:t>Uphold the values and objectives of</w:t>
      </w:r>
      <w:r w:rsidR="00B4272F">
        <w:rPr>
          <w:rFonts w:cs="Arial"/>
          <w:b/>
          <w:szCs w:val="24"/>
        </w:rPr>
        <w:t xml:space="preserve"> </w:t>
      </w:r>
      <w:r w:rsidR="00B4272F" w:rsidRPr="00B4272F">
        <w:rPr>
          <w:rFonts w:cs="Arial"/>
          <w:szCs w:val="24"/>
        </w:rPr>
        <w:t>T</w:t>
      </w:r>
      <w:r w:rsidRPr="00B4272F">
        <w:rPr>
          <w:rFonts w:cs="Arial"/>
          <w:szCs w:val="24"/>
        </w:rPr>
        <w:t>he Ayrshire Hospice.</w:t>
      </w:r>
    </w:p>
    <w:p w:rsidR="000962C7" w:rsidRPr="00A47A08" w:rsidRDefault="000962C7" w:rsidP="000962C7">
      <w:pPr>
        <w:tabs>
          <w:tab w:val="left" w:pos="1418"/>
        </w:tabs>
        <w:rPr>
          <w:rFonts w:cs="Arial"/>
          <w:szCs w:val="24"/>
        </w:rPr>
      </w:pPr>
    </w:p>
    <w:p w:rsidR="000962C7" w:rsidRPr="00A47A08" w:rsidRDefault="000962C7" w:rsidP="000962C7">
      <w:pPr>
        <w:numPr>
          <w:ilvl w:val="0"/>
          <w:numId w:val="4"/>
        </w:numPr>
        <w:tabs>
          <w:tab w:val="left" w:pos="426"/>
        </w:tabs>
        <w:ind w:left="360"/>
        <w:jc w:val="both"/>
        <w:rPr>
          <w:rFonts w:cs="Arial"/>
          <w:szCs w:val="24"/>
        </w:rPr>
      </w:pPr>
      <w:r w:rsidRPr="00A47A08">
        <w:rPr>
          <w:rFonts w:cs="Arial"/>
          <w:szCs w:val="24"/>
        </w:rPr>
        <w:t xml:space="preserve">Safeguard the good name of </w:t>
      </w:r>
      <w:r w:rsidR="00B4272F">
        <w:rPr>
          <w:rFonts w:cs="Arial"/>
          <w:szCs w:val="24"/>
        </w:rPr>
        <w:t>T</w:t>
      </w:r>
      <w:r w:rsidRPr="00A47A08">
        <w:rPr>
          <w:rFonts w:cs="Arial"/>
          <w:szCs w:val="24"/>
        </w:rPr>
        <w:t>he Ayrshire Hospice and promote its work.</w:t>
      </w:r>
    </w:p>
    <w:p w:rsidR="000962C7" w:rsidRPr="00A47A08" w:rsidRDefault="000962C7" w:rsidP="000962C7">
      <w:pPr>
        <w:rPr>
          <w:rFonts w:cs="Arial"/>
          <w:szCs w:val="24"/>
        </w:rPr>
      </w:pPr>
    </w:p>
    <w:p w:rsidR="000962C7" w:rsidRPr="00A47A08" w:rsidRDefault="000962C7" w:rsidP="000962C7">
      <w:pPr>
        <w:numPr>
          <w:ilvl w:val="0"/>
          <w:numId w:val="4"/>
        </w:numPr>
        <w:ind w:left="360"/>
        <w:jc w:val="both"/>
        <w:rPr>
          <w:rFonts w:cs="Arial"/>
          <w:szCs w:val="24"/>
        </w:rPr>
      </w:pPr>
      <w:r w:rsidRPr="00A47A08">
        <w:rPr>
          <w:rFonts w:cs="Arial"/>
          <w:szCs w:val="24"/>
        </w:rPr>
        <w:t xml:space="preserve">Give adequate time and energy to the duties of being a </w:t>
      </w:r>
      <w:r>
        <w:rPr>
          <w:rFonts w:cs="Arial"/>
          <w:szCs w:val="24"/>
        </w:rPr>
        <w:t>Hospice Director</w:t>
      </w:r>
      <w:r w:rsidR="00B4272F">
        <w:rPr>
          <w:rFonts w:cs="Arial"/>
          <w:szCs w:val="24"/>
        </w:rPr>
        <w:t xml:space="preserve"> as can be reasonably expected based on individual circumstance</w:t>
      </w:r>
      <w:r>
        <w:rPr>
          <w:rFonts w:cs="Arial"/>
          <w:szCs w:val="24"/>
        </w:rPr>
        <w:t>.</w:t>
      </w:r>
    </w:p>
    <w:p w:rsidR="000962C7" w:rsidRPr="00A47A08" w:rsidRDefault="000962C7" w:rsidP="000962C7">
      <w:pPr>
        <w:tabs>
          <w:tab w:val="left" w:pos="1418"/>
        </w:tabs>
        <w:rPr>
          <w:rFonts w:cs="Arial"/>
          <w:szCs w:val="24"/>
        </w:rPr>
      </w:pPr>
    </w:p>
    <w:p w:rsidR="000962C7" w:rsidRPr="00A47A08" w:rsidRDefault="000962C7" w:rsidP="000962C7">
      <w:pPr>
        <w:numPr>
          <w:ilvl w:val="0"/>
          <w:numId w:val="4"/>
        </w:numPr>
        <w:tabs>
          <w:tab w:val="left" w:pos="426"/>
        </w:tabs>
        <w:ind w:left="360"/>
        <w:jc w:val="both"/>
        <w:rPr>
          <w:rFonts w:cs="Arial"/>
          <w:b/>
          <w:szCs w:val="24"/>
        </w:rPr>
      </w:pPr>
      <w:r w:rsidRPr="00A47A08">
        <w:rPr>
          <w:rFonts w:cs="Arial"/>
          <w:szCs w:val="24"/>
        </w:rPr>
        <w:t xml:space="preserve">Attend, scrutinise papers and contribute to decision-making at </w:t>
      </w:r>
      <w:r>
        <w:rPr>
          <w:rFonts w:cs="Arial"/>
          <w:szCs w:val="24"/>
        </w:rPr>
        <w:t>Board</w:t>
      </w:r>
      <w:r w:rsidRPr="00A47A08">
        <w:rPr>
          <w:rFonts w:cs="Arial"/>
          <w:szCs w:val="24"/>
        </w:rPr>
        <w:t xml:space="preserve"> meetings.</w:t>
      </w:r>
    </w:p>
    <w:p w:rsidR="000962C7" w:rsidRPr="00A47A08" w:rsidRDefault="000962C7" w:rsidP="000962C7">
      <w:pPr>
        <w:tabs>
          <w:tab w:val="left" w:pos="1418"/>
        </w:tabs>
        <w:rPr>
          <w:rFonts w:cs="Arial"/>
          <w:b/>
          <w:szCs w:val="24"/>
        </w:rPr>
      </w:pPr>
    </w:p>
    <w:p w:rsidR="000962C7" w:rsidRPr="00A47A08" w:rsidRDefault="000962C7" w:rsidP="000962C7">
      <w:pPr>
        <w:numPr>
          <w:ilvl w:val="0"/>
          <w:numId w:val="4"/>
        </w:numPr>
        <w:tabs>
          <w:tab w:val="left" w:pos="426"/>
        </w:tabs>
        <w:ind w:left="360"/>
        <w:jc w:val="both"/>
        <w:rPr>
          <w:rFonts w:cs="Arial"/>
          <w:b/>
          <w:szCs w:val="24"/>
        </w:rPr>
      </w:pPr>
      <w:r w:rsidRPr="00A47A08">
        <w:rPr>
          <w:rFonts w:cs="Arial"/>
          <w:szCs w:val="24"/>
        </w:rPr>
        <w:t xml:space="preserve">Lead or be a member of sub-committees and </w:t>
      </w:r>
      <w:r w:rsidRPr="00A47A08">
        <w:rPr>
          <w:rFonts w:cs="Arial"/>
          <w:i/>
          <w:szCs w:val="24"/>
        </w:rPr>
        <w:t>ad hoc</w:t>
      </w:r>
      <w:r w:rsidRPr="00A47A08">
        <w:rPr>
          <w:rFonts w:cs="Arial"/>
          <w:szCs w:val="24"/>
        </w:rPr>
        <w:t xml:space="preserve"> working groups within Ayrshire Hospice, as requested by the Chair.</w:t>
      </w:r>
    </w:p>
    <w:p w:rsidR="000962C7" w:rsidRPr="00A47A08" w:rsidRDefault="000962C7" w:rsidP="000962C7">
      <w:pPr>
        <w:tabs>
          <w:tab w:val="left" w:pos="1418"/>
        </w:tabs>
        <w:rPr>
          <w:rFonts w:cs="Arial"/>
          <w:szCs w:val="24"/>
        </w:rPr>
      </w:pPr>
    </w:p>
    <w:p w:rsidR="000962C7" w:rsidRPr="00A47A08" w:rsidRDefault="000962C7" w:rsidP="000962C7">
      <w:pPr>
        <w:numPr>
          <w:ilvl w:val="0"/>
          <w:numId w:val="4"/>
        </w:numPr>
        <w:tabs>
          <w:tab w:val="left" w:pos="426"/>
        </w:tabs>
        <w:ind w:left="360"/>
        <w:jc w:val="both"/>
        <w:rPr>
          <w:rFonts w:cs="Arial"/>
          <w:b/>
          <w:szCs w:val="24"/>
        </w:rPr>
      </w:pPr>
      <w:r w:rsidRPr="00A47A08">
        <w:rPr>
          <w:rFonts w:cs="Arial"/>
          <w:szCs w:val="24"/>
        </w:rPr>
        <w:t xml:space="preserve">Use specific skills, knowledge or experience to help the </w:t>
      </w:r>
      <w:r>
        <w:rPr>
          <w:rFonts w:cs="Arial"/>
          <w:szCs w:val="24"/>
        </w:rPr>
        <w:t>Board</w:t>
      </w:r>
      <w:r w:rsidRPr="00A47A08">
        <w:rPr>
          <w:rFonts w:cs="Arial"/>
          <w:szCs w:val="24"/>
        </w:rPr>
        <w:t xml:space="preserve"> reach sound decisions and to offer guidance in the determination of policy and planning.</w:t>
      </w:r>
    </w:p>
    <w:p w:rsidR="000962C7" w:rsidRPr="00A47A08" w:rsidRDefault="000962C7" w:rsidP="000962C7">
      <w:pPr>
        <w:pStyle w:val="ListParagraph"/>
        <w:ind w:left="0"/>
        <w:rPr>
          <w:rFonts w:cs="Arial"/>
          <w:b/>
          <w:sz w:val="24"/>
          <w:szCs w:val="24"/>
        </w:rPr>
      </w:pPr>
    </w:p>
    <w:p w:rsidR="000962C7" w:rsidRPr="00A47A08" w:rsidRDefault="000962C7" w:rsidP="000962C7">
      <w:pPr>
        <w:numPr>
          <w:ilvl w:val="0"/>
          <w:numId w:val="4"/>
        </w:numPr>
        <w:ind w:left="360"/>
        <w:jc w:val="both"/>
        <w:rPr>
          <w:rFonts w:cs="Arial"/>
          <w:szCs w:val="24"/>
        </w:rPr>
      </w:pPr>
      <w:r w:rsidRPr="00A47A08">
        <w:rPr>
          <w:rFonts w:cs="Arial"/>
          <w:szCs w:val="24"/>
        </w:rPr>
        <w:t xml:space="preserve">Act on behalf of the </w:t>
      </w:r>
      <w:r>
        <w:rPr>
          <w:rFonts w:cs="Arial"/>
          <w:szCs w:val="24"/>
        </w:rPr>
        <w:t>Board</w:t>
      </w:r>
      <w:r w:rsidRPr="00A47A08">
        <w:rPr>
          <w:rFonts w:cs="Arial"/>
          <w:szCs w:val="24"/>
        </w:rPr>
        <w:t xml:space="preserve">, or on the business of the Ayrshire Hospice, only with proper authority from the </w:t>
      </w:r>
      <w:r>
        <w:rPr>
          <w:rFonts w:cs="Arial"/>
          <w:szCs w:val="24"/>
        </w:rPr>
        <w:t>Board</w:t>
      </w:r>
      <w:r w:rsidRPr="00A47A08">
        <w:rPr>
          <w:rFonts w:cs="Arial"/>
          <w:szCs w:val="24"/>
        </w:rPr>
        <w:t>.</w:t>
      </w:r>
    </w:p>
    <w:p w:rsidR="000962C7" w:rsidRPr="00A47A08" w:rsidRDefault="000962C7" w:rsidP="000962C7">
      <w:pPr>
        <w:rPr>
          <w:rFonts w:cs="Arial"/>
          <w:b/>
          <w:szCs w:val="24"/>
        </w:rPr>
      </w:pPr>
    </w:p>
    <w:p w:rsidR="000962C7" w:rsidRPr="00A47A08" w:rsidRDefault="000962C7" w:rsidP="000962C7">
      <w:pPr>
        <w:numPr>
          <w:ilvl w:val="0"/>
          <w:numId w:val="3"/>
        </w:numPr>
        <w:ind w:left="360"/>
        <w:jc w:val="both"/>
        <w:rPr>
          <w:rFonts w:cs="Arial"/>
          <w:szCs w:val="24"/>
        </w:rPr>
      </w:pPr>
      <w:r w:rsidRPr="00A47A08">
        <w:rPr>
          <w:rFonts w:cs="Arial"/>
          <w:szCs w:val="24"/>
        </w:rPr>
        <w:t xml:space="preserve">When delegated a specific role by the </w:t>
      </w:r>
      <w:r>
        <w:rPr>
          <w:rFonts w:cs="Arial"/>
          <w:szCs w:val="24"/>
        </w:rPr>
        <w:t>Board</w:t>
      </w:r>
      <w:r w:rsidRPr="00A47A08">
        <w:rPr>
          <w:rFonts w:cs="Arial"/>
          <w:szCs w:val="24"/>
        </w:rPr>
        <w:t xml:space="preserve">, be mindful that ultimate responsibility for the function of that role rests with the </w:t>
      </w:r>
      <w:r>
        <w:rPr>
          <w:rFonts w:cs="Arial"/>
          <w:szCs w:val="24"/>
        </w:rPr>
        <w:t>Board</w:t>
      </w:r>
      <w:r w:rsidRPr="00A47A08">
        <w:rPr>
          <w:rFonts w:cs="Arial"/>
          <w:szCs w:val="24"/>
        </w:rPr>
        <w:t xml:space="preserve"> as a whole.</w:t>
      </w:r>
    </w:p>
    <w:p w:rsidR="000962C7" w:rsidRPr="00A47A08" w:rsidRDefault="000962C7" w:rsidP="000962C7">
      <w:pPr>
        <w:rPr>
          <w:rFonts w:cs="Arial"/>
          <w:szCs w:val="24"/>
        </w:rPr>
      </w:pPr>
    </w:p>
    <w:p w:rsidR="000962C7" w:rsidRPr="00A47A08" w:rsidRDefault="000962C7" w:rsidP="000962C7">
      <w:pPr>
        <w:numPr>
          <w:ilvl w:val="0"/>
          <w:numId w:val="3"/>
        </w:numPr>
        <w:ind w:left="360"/>
        <w:jc w:val="both"/>
        <w:rPr>
          <w:rFonts w:cs="Arial"/>
          <w:szCs w:val="24"/>
        </w:rPr>
      </w:pPr>
      <w:r w:rsidRPr="00A47A08">
        <w:rPr>
          <w:rFonts w:cs="Arial"/>
          <w:szCs w:val="24"/>
        </w:rPr>
        <w:t>Take care to balance the responsibilities of any delegated role with the wi</w:t>
      </w:r>
      <w:r>
        <w:rPr>
          <w:rFonts w:cs="Arial"/>
          <w:szCs w:val="24"/>
        </w:rPr>
        <w:t>der responsibilities of a Hospice Director</w:t>
      </w:r>
      <w:r w:rsidRPr="00A47A08">
        <w:rPr>
          <w:rFonts w:cs="Arial"/>
          <w:szCs w:val="24"/>
        </w:rPr>
        <w:t>.</w:t>
      </w:r>
    </w:p>
    <w:p w:rsidR="000962C7" w:rsidRPr="00A47A08" w:rsidRDefault="000962C7" w:rsidP="000962C7">
      <w:pPr>
        <w:rPr>
          <w:rFonts w:cs="Arial"/>
          <w:szCs w:val="24"/>
        </w:rPr>
      </w:pPr>
    </w:p>
    <w:p w:rsidR="000962C7" w:rsidRPr="00A47A08" w:rsidRDefault="000962C7" w:rsidP="000962C7">
      <w:pPr>
        <w:numPr>
          <w:ilvl w:val="0"/>
          <w:numId w:val="3"/>
        </w:numPr>
        <w:ind w:left="360"/>
        <w:jc w:val="both"/>
        <w:rPr>
          <w:rFonts w:cs="Arial"/>
          <w:szCs w:val="24"/>
        </w:rPr>
      </w:pPr>
      <w:r w:rsidRPr="00A47A08">
        <w:rPr>
          <w:rFonts w:cs="Arial"/>
          <w:szCs w:val="24"/>
        </w:rPr>
        <w:t>Act with integrity and exercise the care and diligence that it is reasonable to expect of a person who is managing the affairs of another person.</w:t>
      </w:r>
    </w:p>
    <w:p w:rsidR="000962C7" w:rsidRPr="00A47A08" w:rsidRDefault="000962C7" w:rsidP="000962C7">
      <w:pPr>
        <w:rPr>
          <w:rFonts w:cs="Arial"/>
          <w:szCs w:val="24"/>
        </w:rPr>
      </w:pPr>
    </w:p>
    <w:p w:rsidR="000962C7" w:rsidRPr="00A47A08" w:rsidRDefault="000962C7" w:rsidP="000962C7">
      <w:pPr>
        <w:numPr>
          <w:ilvl w:val="0"/>
          <w:numId w:val="3"/>
        </w:numPr>
        <w:ind w:left="360"/>
        <w:jc w:val="both"/>
        <w:rPr>
          <w:rFonts w:cs="Arial"/>
          <w:b/>
          <w:szCs w:val="24"/>
        </w:rPr>
      </w:pPr>
      <w:r w:rsidRPr="00A47A08">
        <w:rPr>
          <w:rFonts w:cs="Arial"/>
          <w:szCs w:val="24"/>
        </w:rPr>
        <w:t>Act personally, not as a representative of any group or organisation, and remain independent.</w:t>
      </w:r>
    </w:p>
    <w:p w:rsidR="000962C7" w:rsidRPr="00A47A08" w:rsidRDefault="000962C7" w:rsidP="000962C7">
      <w:pPr>
        <w:tabs>
          <w:tab w:val="left" w:pos="426"/>
        </w:tabs>
        <w:ind w:firstLine="426"/>
        <w:rPr>
          <w:rFonts w:cs="Arial"/>
          <w:b/>
          <w:szCs w:val="24"/>
        </w:rPr>
      </w:pPr>
    </w:p>
    <w:p w:rsidR="000962C7" w:rsidRPr="00A47A08" w:rsidRDefault="000962C7" w:rsidP="000962C7">
      <w:pPr>
        <w:numPr>
          <w:ilvl w:val="0"/>
          <w:numId w:val="3"/>
        </w:numPr>
        <w:ind w:left="360"/>
        <w:jc w:val="both"/>
        <w:rPr>
          <w:rFonts w:cs="Arial"/>
          <w:szCs w:val="24"/>
        </w:rPr>
      </w:pPr>
      <w:r w:rsidRPr="00A47A08">
        <w:rPr>
          <w:rFonts w:cs="Arial"/>
          <w:szCs w:val="24"/>
        </w:rPr>
        <w:t>Do not personally profit from their position and avoid or declare any personal conflicts of interest.</w:t>
      </w:r>
    </w:p>
    <w:p w:rsidR="000962C7" w:rsidRPr="00A47A08" w:rsidRDefault="000962C7" w:rsidP="000962C7">
      <w:pPr>
        <w:ind w:left="360"/>
        <w:rPr>
          <w:rFonts w:cs="Arial"/>
          <w:szCs w:val="24"/>
        </w:rPr>
      </w:pPr>
    </w:p>
    <w:p w:rsidR="000962C7" w:rsidRPr="00A47A08" w:rsidRDefault="000962C7" w:rsidP="000962C7">
      <w:pPr>
        <w:numPr>
          <w:ilvl w:val="0"/>
          <w:numId w:val="5"/>
        </w:numPr>
        <w:tabs>
          <w:tab w:val="left" w:pos="426"/>
          <w:tab w:val="left" w:pos="993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  <w:r w:rsidRPr="00A47A08">
        <w:rPr>
          <w:rFonts w:cs="Arial"/>
          <w:b/>
          <w:szCs w:val="24"/>
        </w:rPr>
        <w:lastRenderedPageBreak/>
        <w:t xml:space="preserve">Liability of </w:t>
      </w:r>
      <w:r>
        <w:rPr>
          <w:rFonts w:cs="Arial"/>
          <w:b/>
          <w:szCs w:val="24"/>
        </w:rPr>
        <w:t>Hospice Directors, as Company Members</w:t>
      </w:r>
      <w:r w:rsidRPr="00A47A08">
        <w:rPr>
          <w:rFonts w:cs="Arial"/>
          <w:b/>
          <w:szCs w:val="24"/>
        </w:rPr>
        <w:t xml:space="preserve"> (extracted from </w:t>
      </w:r>
      <w:r>
        <w:rPr>
          <w:rFonts w:cs="Arial"/>
          <w:b/>
          <w:szCs w:val="24"/>
        </w:rPr>
        <w:t>the</w:t>
      </w:r>
      <w:r w:rsidRPr="00A47A08">
        <w:rPr>
          <w:rFonts w:cs="Arial"/>
          <w:b/>
          <w:szCs w:val="24"/>
        </w:rPr>
        <w:t xml:space="preserve"> Articles of Association)</w:t>
      </w:r>
    </w:p>
    <w:p w:rsidR="000962C7" w:rsidRPr="00A47A08" w:rsidRDefault="000962C7" w:rsidP="000962C7">
      <w:pPr>
        <w:tabs>
          <w:tab w:val="left" w:pos="426"/>
        </w:tabs>
        <w:ind w:firstLine="426"/>
        <w:rPr>
          <w:rFonts w:cs="Arial"/>
          <w:b/>
          <w:szCs w:val="24"/>
        </w:rPr>
      </w:pPr>
      <w:r w:rsidRPr="00A47A08">
        <w:rPr>
          <w:rFonts w:cs="Arial"/>
          <w:b/>
          <w:szCs w:val="24"/>
        </w:rPr>
        <w:tab/>
      </w:r>
    </w:p>
    <w:p w:rsidR="000962C7" w:rsidRPr="00A47A08" w:rsidRDefault="000962C7" w:rsidP="000962C7">
      <w:pPr>
        <w:numPr>
          <w:ilvl w:val="0"/>
          <w:numId w:val="1"/>
        </w:numPr>
        <w:tabs>
          <w:tab w:val="clear" w:pos="720"/>
          <w:tab w:val="left" w:pos="426"/>
        </w:tabs>
        <w:ind w:left="425" w:hanging="425"/>
        <w:jc w:val="both"/>
        <w:rPr>
          <w:rFonts w:cs="Arial"/>
          <w:b/>
          <w:szCs w:val="24"/>
        </w:rPr>
      </w:pPr>
      <w:r w:rsidRPr="00A47A08">
        <w:rPr>
          <w:rFonts w:cs="Arial"/>
          <w:szCs w:val="24"/>
        </w:rPr>
        <w:t>The liability of members is limited.</w:t>
      </w:r>
    </w:p>
    <w:p w:rsidR="000962C7" w:rsidRPr="00A47A08" w:rsidRDefault="000962C7" w:rsidP="000962C7">
      <w:pPr>
        <w:tabs>
          <w:tab w:val="left" w:pos="1418"/>
        </w:tabs>
        <w:ind w:left="425" w:hanging="425"/>
        <w:rPr>
          <w:rFonts w:cs="Arial"/>
          <w:szCs w:val="24"/>
        </w:rPr>
      </w:pPr>
    </w:p>
    <w:p w:rsidR="000962C7" w:rsidRPr="00A47A08" w:rsidRDefault="000962C7" w:rsidP="000962C7">
      <w:pPr>
        <w:numPr>
          <w:ilvl w:val="0"/>
          <w:numId w:val="1"/>
        </w:numPr>
        <w:tabs>
          <w:tab w:val="clear" w:pos="720"/>
          <w:tab w:val="left" w:pos="426"/>
        </w:tabs>
        <w:ind w:left="425" w:hanging="425"/>
        <w:jc w:val="both"/>
        <w:rPr>
          <w:rFonts w:cs="Arial"/>
          <w:szCs w:val="24"/>
        </w:rPr>
      </w:pPr>
      <w:r w:rsidRPr="00A47A08">
        <w:rPr>
          <w:rFonts w:cs="Arial"/>
          <w:szCs w:val="24"/>
        </w:rPr>
        <w:t>Every member of the Association undertakes to contribute to the assets of the Association, in the event of the same being wound up while he is a member, or within one year after he ceases to be a member, for payment of the debts and liabilities of the Association contracted before he ceases to be a member, and of the costs, charges and expenses of winding up, and for the adjustment of the rights of the contributories among themselves, such amount as may be required not exceeding £5.</w:t>
      </w:r>
    </w:p>
    <w:p w:rsidR="000962C7" w:rsidRPr="00A47A08" w:rsidRDefault="000962C7" w:rsidP="000962C7">
      <w:pPr>
        <w:tabs>
          <w:tab w:val="left" w:pos="426"/>
          <w:tab w:val="left" w:pos="993"/>
        </w:tabs>
        <w:rPr>
          <w:rFonts w:cs="Arial"/>
          <w:szCs w:val="24"/>
        </w:rPr>
      </w:pPr>
    </w:p>
    <w:p w:rsidR="000962C7" w:rsidRPr="00A47A08" w:rsidRDefault="000962C7" w:rsidP="000962C7">
      <w:pPr>
        <w:numPr>
          <w:ilvl w:val="0"/>
          <w:numId w:val="5"/>
        </w:numPr>
        <w:tabs>
          <w:tab w:val="left" w:pos="426"/>
          <w:tab w:val="left" w:pos="993"/>
        </w:tabs>
        <w:jc w:val="both"/>
        <w:rPr>
          <w:rFonts w:cs="Arial"/>
          <w:b/>
          <w:szCs w:val="24"/>
        </w:rPr>
      </w:pPr>
      <w:r w:rsidRPr="00A47A08">
        <w:rPr>
          <w:rFonts w:cs="Arial"/>
          <w:b/>
          <w:szCs w:val="24"/>
        </w:rPr>
        <w:t>Person Specification</w:t>
      </w:r>
    </w:p>
    <w:p w:rsidR="000962C7" w:rsidRPr="00A47A08" w:rsidRDefault="000962C7" w:rsidP="000962C7">
      <w:pPr>
        <w:tabs>
          <w:tab w:val="left" w:pos="426"/>
        </w:tabs>
        <w:ind w:firstLine="426"/>
        <w:rPr>
          <w:rFonts w:cs="Arial"/>
          <w:b/>
          <w:szCs w:val="24"/>
        </w:rPr>
      </w:pPr>
    </w:p>
    <w:p w:rsidR="00B4272F" w:rsidRDefault="000962C7" w:rsidP="00B4272F">
      <w:pPr>
        <w:numPr>
          <w:ilvl w:val="0"/>
          <w:numId w:val="2"/>
        </w:numPr>
        <w:tabs>
          <w:tab w:val="clear" w:pos="720"/>
          <w:tab w:val="left" w:pos="426"/>
        </w:tabs>
        <w:ind w:left="425" w:hanging="425"/>
        <w:jc w:val="both"/>
        <w:rPr>
          <w:rFonts w:cs="Arial"/>
          <w:b/>
          <w:szCs w:val="24"/>
        </w:rPr>
      </w:pPr>
      <w:r w:rsidRPr="00A47A08">
        <w:rPr>
          <w:rFonts w:cs="Arial"/>
          <w:szCs w:val="24"/>
        </w:rPr>
        <w:t xml:space="preserve">Commitment to, interest in and understanding of the aims of </w:t>
      </w:r>
      <w:r w:rsidR="00B4272F">
        <w:rPr>
          <w:rFonts w:cs="Arial"/>
          <w:szCs w:val="24"/>
        </w:rPr>
        <w:t xml:space="preserve">The </w:t>
      </w:r>
      <w:r w:rsidRPr="00A47A08">
        <w:rPr>
          <w:rFonts w:cs="Arial"/>
          <w:szCs w:val="24"/>
        </w:rPr>
        <w:t>Ayrshire Hospice and of the community it serves</w:t>
      </w:r>
    </w:p>
    <w:p w:rsidR="00B4272F" w:rsidRDefault="000962C7" w:rsidP="00B4272F">
      <w:pPr>
        <w:numPr>
          <w:ilvl w:val="0"/>
          <w:numId w:val="2"/>
        </w:numPr>
        <w:tabs>
          <w:tab w:val="clear" w:pos="720"/>
          <w:tab w:val="left" w:pos="426"/>
        </w:tabs>
        <w:ind w:left="425" w:hanging="425"/>
        <w:jc w:val="both"/>
        <w:rPr>
          <w:rFonts w:cs="Arial"/>
          <w:b/>
          <w:szCs w:val="24"/>
        </w:rPr>
      </w:pPr>
      <w:r w:rsidRPr="00B4272F">
        <w:rPr>
          <w:rFonts w:cs="Arial"/>
          <w:szCs w:val="24"/>
        </w:rPr>
        <w:t>Relevant personal and/or professional skills, knowledge and experience which can contribute to the work of the Board</w:t>
      </w:r>
    </w:p>
    <w:p w:rsidR="00B4272F" w:rsidRDefault="000962C7" w:rsidP="00B4272F">
      <w:pPr>
        <w:numPr>
          <w:ilvl w:val="0"/>
          <w:numId w:val="2"/>
        </w:numPr>
        <w:tabs>
          <w:tab w:val="clear" w:pos="720"/>
          <w:tab w:val="left" w:pos="426"/>
        </w:tabs>
        <w:ind w:left="425" w:hanging="425"/>
        <w:jc w:val="both"/>
        <w:rPr>
          <w:rFonts w:cs="Arial"/>
          <w:b/>
          <w:szCs w:val="24"/>
        </w:rPr>
      </w:pPr>
      <w:r w:rsidRPr="00B4272F">
        <w:rPr>
          <w:rFonts w:cs="Arial"/>
          <w:szCs w:val="24"/>
        </w:rPr>
        <w:t xml:space="preserve">Ability to think creatively </w:t>
      </w:r>
    </w:p>
    <w:p w:rsidR="00B4272F" w:rsidRPr="00B4272F" w:rsidRDefault="00B4272F" w:rsidP="00B4272F">
      <w:pPr>
        <w:numPr>
          <w:ilvl w:val="0"/>
          <w:numId w:val="2"/>
        </w:numPr>
        <w:tabs>
          <w:tab w:val="clear" w:pos="720"/>
          <w:tab w:val="left" w:pos="426"/>
        </w:tabs>
        <w:ind w:left="425" w:hanging="425"/>
        <w:jc w:val="both"/>
        <w:rPr>
          <w:rFonts w:cs="Arial"/>
          <w:b/>
          <w:szCs w:val="24"/>
        </w:rPr>
      </w:pPr>
      <w:r w:rsidRPr="00B4272F">
        <w:rPr>
          <w:rFonts w:cs="Arial"/>
          <w:szCs w:val="24"/>
        </w:rPr>
        <w:t>Ability to work effectively as a member of a team</w:t>
      </w:r>
      <w:r>
        <w:rPr>
          <w:rFonts w:cs="Arial"/>
          <w:szCs w:val="24"/>
        </w:rPr>
        <w:t xml:space="preserve"> </w:t>
      </w:r>
    </w:p>
    <w:p w:rsidR="00B4272F" w:rsidRDefault="00B4272F" w:rsidP="00B4272F">
      <w:pPr>
        <w:numPr>
          <w:ilvl w:val="0"/>
          <w:numId w:val="2"/>
        </w:numPr>
        <w:tabs>
          <w:tab w:val="clear" w:pos="720"/>
          <w:tab w:val="left" w:pos="426"/>
        </w:tabs>
        <w:ind w:left="425" w:hanging="425"/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>Ability to share s</w:t>
      </w:r>
      <w:r>
        <w:rPr>
          <w:rFonts w:cs="Arial"/>
          <w:szCs w:val="24"/>
        </w:rPr>
        <w:t>ound, evidence based</w:t>
      </w:r>
      <w:r w:rsidRPr="00B4272F">
        <w:rPr>
          <w:rFonts w:cs="Arial"/>
          <w:szCs w:val="24"/>
        </w:rPr>
        <w:t>, independent judgement</w:t>
      </w:r>
    </w:p>
    <w:p w:rsidR="00B4272F" w:rsidRPr="00B4272F" w:rsidRDefault="000962C7" w:rsidP="00B4272F">
      <w:pPr>
        <w:numPr>
          <w:ilvl w:val="0"/>
          <w:numId w:val="2"/>
        </w:numPr>
        <w:tabs>
          <w:tab w:val="clear" w:pos="720"/>
          <w:tab w:val="left" w:pos="426"/>
        </w:tabs>
        <w:ind w:left="425" w:hanging="425"/>
        <w:jc w:val="both"/>
        <w:rPr>
          <w:rFonts w:cs="Arial"/>
          <w:b/>
          <w:szCs w:val="24"/>
        </w:rPr>
      </w:pPr>
      <w:r w:rsidRPr="00B4272F">
        <w:rPr>
          <w:rFonts w:cs="Arial"/>
          <w:szCs w:val="24"/>
        </w:rPr>
        <w:t xml:space="preserve">Willingness to </w:t>
      </w:r>
      <w:r w:rsidR="00B4272F">
        <w:rPr>
          <w:rFonts w:cs="Arial"/>
          <w:szCs w:val="24"/>
        </w:rPr>
        <w:t>offer insightful opinion or constructive criticism where needed</w:t>
      </w:r>
    </w:p>
    <w:p w:rsidR="000962C7" w:rsidRPr="00B4272F" w:rsidRDefault="00B4272F" w:rsidP="00B4272F">
      <w:pPr>
        <w:numPr>
          <w:ilvl w:val="0"/>
          <w:numId w:val="2"/>
        </w:numPr>
        <w:tabs>
          <w:tab w:val="clear" w:pos="720"/>
          <w:tab w:val="left" w:pos="426"/>
        </w:tabs>
        <w:ind w:left="425" w:hanging="425"/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Adherence to </w:t>
      </w:r>
      <w:r w:rsidR="000962C7" w:rsidRPr="00B4272F">
        <w:rPr>
          <w:rFonts w:cs="Arial"/>
          <w:szCs w:val="24"/>
        </w:rPr>
        <w:t xml:space="preserve">Nolan's seven principles of public life: selflessness, integrity, objectivity, accountability, openness, honesty and leadership </w:t>
      </w:r>
    </w:p>
    <w:p w:rsidR="00B4272F" w:rsidRDefault="00B4272F" w:rsidP="00B4272F">
      <w:pPr>
        <w:numPr>
          <w:ilvl w:val="0"/>
          <w:numId w:val="2"/>
        </w:numPr>
        <w:tabs>
          <w:tab w:val="clear" w:pos="720"/>
          <w:tab w:val="left" w:pos="426"/>
        </w:tabs>
        <w:ind w:left="425" w:hanging="425"/>
        <w:jc w:val="both"/>
        <w:rPr>
          <w:rFonts w:cs="Arial"/>
          <w:b/>
          <w:szCs w:val="24"/>
        </w:rPr>
      </w:pPr>
      <w:r w:rsidRPr="00B4272F">
        <w:rPr>
          <w:rFonts w:cs="Arial"/>
          <w:szCs w:val="24"/>
        </w:rPr>
        <w:t>Understanding and acceptance of the legal duties, responsibilities and liabilities of trusteeship</w:t>
      </w:r>
    </w:p>
    <w:p w:rsidR="000962C7" w:rsidRPr="00A47A08" w:rsidRDefault="000962C7" w:rsidP="000962C7">
      <w:pPr>
        <w:tabs>
          <w:tab w:val="left" w:pos="426"/>
          <w:tab w:val="left" w:pos="993"/>
        </w:tabs>
        <w:ind w:left="428"/>
        <w:rPr>
          <w:rFonts w:cs="Arial"/>
          <w:szCs w:val="24"/>
        </w:rPr>
      </w:pPr>
    </w:p>
    <w:p w:rsidR="000962C7" w:rsidRPr="00A47A08" w:rsidRDefault="000962C7" w:rsidP="000962C7">
      <w:pPr>
        <w:numPr>
          <w:ilvl w:val="0"/>
          <w:numId w:val="5"/>
        </w:numPr>
        <w:tabs>
          <w:tab w:val="left" w:pos="426"/>
        </w:tabs>
        <w:jc w:val="both"/>
        <w:rPr>
          <w:rFonts w:cs="Arial"/>
          <w:b/>
          <w:szCs w:val="24"/>
        </w:rPr>
      </w:pPr>
      <w:r w:rsidRPr="00A47A08">
        <w:rPr>
          <w:rFonts w:cs="Arial"/>
          <w:b/>
          <w:szCs w:val="24"/>
        </w:rPr>
        <w:t>Additional Factors</w:t>
      </w:r>
    </w:p>
    <w:p w:rsidR="000962C7" w:rsidRPr="00A47A08" w:rsidRDefault="000962C7" w:rsidP="000962C7">
      <w:pPr>
        <w:tabs>
          <w:tab w:val="left" w:pos="426"/>
        </w:tabs>
        <w:ind w:firstLine="426"/>
        <w:rPr>
          <w:rFonts w:cs="Arial"/>
          <w:b/>
          <w:szCs w:val="24"/>
        </w:rPr>
      </w:pPr>
    </w:p>
    <w:p w:rsidR="000962C7" w:rsidRDefault="000962C7" w:rsidP="000962C7">
      <w:pPr>
        <w:tabs>
          <w:tab w:val="left" w:pos="993"/>
        </w:tabs>
        <w:rPr>
          <w:rFonts w:cs="Arial"/>
          <w:b/>
          <w:szCs w:val="24"/>
        </w:rPr>
      </w:pPr>
      <w:r w:rsidRPr="00A47A08">
        <w:rPr>
          <w:rFonts w:cs="Arial"/>
          <w:szCs w:val="24"/>
        </w:rPr>
        <w:t xml:space="preserve">The </w:t>
      </w:r>
      <w:r>
        <w:rPr>
          <w:rFonts w:cs="Arial"/>
          <w:szCs w:val="24"/>
        </w:rPr>
        <w:t>Hospice Board</w:t>
      </w:r>
      <w:r w:rsidRPr="00A47A08">
        <w:rPr>
          <w:rFonts w:cs="Arial"/>
          <w:szCs w:val="24"/>
        </w:rPr>
        <w:t xml:space="preserve"> seeks through its membership to be a balanced representation of the Ayrshire community.</w:t>
      </w:r>
      <w:r w:rsidRPr="00A47A08">
        <w:rPr>
          <w:rFonts w:cs="Arial"/>
          <w:b/>
          <w:szCs w:val="24"/>
        </w:rPr>
        <w:t xml:space="preserve"> </w:t>
      </w:r>
    </w:p>
    <w:p w:rsidR="00B4272F" w:rsidRDefault="00B4272F" w:rsidP="000962C7">
      <w:pPr>
        <w:tabs>
          <w:tab w:val="left" w:pos="993"/>
        </w:tabs>
        <w:rPr>
          <w:rFonts w:cs="Arial"/>
          <w:b/>
          <w:szCs w:val="24"/>
        </w:rPr>
      </w:pPr>
    </w:p>
    <w:p w:rsidR="00B4272F" w:rsidRPr="00B4272F" w:rsidRDefault="00B4272F" w:rsidP="00B4272F">
      <w:pPr>
        <w:pStyle w:val="ListParagraph"/>
        <w:numPr>
          <w:ilvl w:val="0"/>
          <w:numId w:val="5"/>
        </w:numPr>
        <w:tabs>
          <w:tab w:val="left" w:pos="993"/>
        </w:tabs>
        <w:rPr>
          <w:rFonts w:ascii="Arial" w:hAnsi="Arial" w:cs="Arial"/>
          <w:b/>
          <w:sz w:val="24"/>
          <w:szCs w:val="24"/>
        </w:rPr>
      </w:pPr>
      <w:r w:rsidRPr="00B4272F">
        <w:rPr>
          <w:rFonts w:ascii="Arial" w:hAnsi="Arial" w:cs="Arial"/>
          <w:b/>
          <w:sz w:val="24"/>
          <w:szCs w:val="24"/>
        </w:rPr>
        <w:t>Induction</w:t>
      </w:r>
    </w:p>
    <w:p w:rsidR="00B4272F" w:rsidRDefault="00B4272F" w:rsidP="000962C7">
      <w:pPr>
        <w:tabs>
          <w:tab w:val="left" w:pos="993"/>
        </w:tabs>
        <w:rPr>
          <w:rFonts w:cs="Arial"/>
          <w:b/>
          <w:szCs w:val="24"/>
        </w:rPr>
      </w:pPr>
    </w:p>
    <w:p w:rsidR="00B4272F" w:rsidRPr="00B4272F" w:rsidRDefault="00B4272F" w:rsidP="000962C7">
      <w:pPr>
        <w:tabs>
          <w:tab w:val="left" w:pos="993"/>
        </w:tabs>
        <w:rPr>
          <w:rFonts w:cs="Arial"/>
          <w:szCs w:val="24"/>
        </w:rPr>
      </w:pPr>
      <w:r w:rsidRPr="00B4272F">
        <w:rPr>
          <w:rFonts w:cs="Arial"/>
          <w:szCs w:val="24"/>
        </w:rPr>
        <w:t>All Trustees</w:t>
      </w:r>
      <w:r>
        <w:rPr>
          <w:rFonts w:cs="Arial"/>
          <w:szCs w:val="24"/>
        </w:rPr>
        <w:t>/Directors</w:t>
      </w:r>
      <w:r w:rsidRPr="00B4272F">
        <w:rPr>
          <w:rFonts w:cs="Arial"/>
          <w:szCs w:val="24"/>
        </w:rPr>
        <w:t xml:space="preserve"> will be expected to participate in a comprehensive induction program within the first six months of taking up their role</w:t>
      </w:r>
    </w:p>
    <w:p w:rsidR="000962C7" w:rsidRPr="00A47A08" w:rsidRDefault="000962C7" w:rsidP="000962C7">
      <w:pPr>
        <w:tabs>
          <w:tab w:val="left" w:pos="993"/>
        </w:tabs>
        <w:ind w:left="425"/>
        <w:rPr>
          <w:rFonts w:cs="Arial"/>
          <w:szCs w:val="24"/>
        </w:rPr>
      </w:pPr>
    </w:p>
    <w:p w:rsidR="000962C7" w:rsidRPr="00B4272F" w:rsidRDefault="000962C7" w:rsidP="00B4272F">
      <w:pPr>
        <w:pStyle w:val="ListParagraph"/>
        <w:numPr>
          <w:ilvl w:val="0"/>
          <w:numId w:val="5"/>
        </w:num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  <w:r w:rsidRPr="00B4272F">
        <w:rPr>
          <w:rFonts w:ascii="Arial" w:hAnsi="Arial" w:cs="Arial"/>
          <w:b/>
          <w:sz w:val="24"/>
          <w:szCs w:val="24"/>
        </w:rPr>
        <w:t>Review</w:t>
      </w:r>
    </w:p>
    <w:p w:rsidR="000962C7" w:rsidRPr="00B4272F" w:rsidRDefault="000962C7" w:rsidP="000962C7">
      <w:pPr>
        <w:tabs>
          <w:tab w:val="left" w:pos="426"/>
          <w:tab w:val="left" w:pos="993"/>
        </w:tabs>
        <w:rPr>
          <w:rFonts w:cs="Arial"/>
          <w:b/>
          <w:szCs w:val="24"/>
        </w:rPr>
      </w:pPr>
    </w:p>
    <w:p w:rsidR="00B4272F" w:rsidRPr="008818F3" w:rsidRDefault="000962C7" w:rsidP="008818F3">
      <w:pPr>
        <w:tabs>
          <w:tab w:val="left" w:pos="426"/>
          <w:tab w:val="left" w:pos="993"/>
        </w:tabs>
        <w:rPr>
          <w:rFonts w:cs="Arial"/>
          <w:szCs w:val="24"/>
        </w:rPr>
        <w:sectPr w:rsidR="00B4272F" w:rsidRPr="008818F3" w:rsidSect="00CE4424">
          <w:headerReference w:type="default" r:id="rId7"/>
          <w:pgSz w:w="11906" w:h="16838" w:code="9"/>
          <w:pgMar w:top="851" w:right="851" w:bottom="851" w:left="851" w:header="709" w:footer="159" w:gutter="0"/>
          <w:paperSrc w:first="7" w:other="7"/>
          <w:cols w:space="720"/>
          <w:docGrid w:linePitch="299"/>
        </w:sectPr>
      </w:pPr>
      <w:r>
        <w:rPr>
          <w:rFonts w:cs="Arial"/>
          <w:szCs w:val="24"/>
        </w:rPr>
        <w:t xml:space="preserve">Hospice Directors </w:t>
      </w:r>
      <w:r w:rsidRPr="00A47A08">
        <w:rPr>
          <w:rFonts w:cs="Arial"/>
          <w:szCs w:val="24"/>
        </w:rPr>
        <w:t xml:space="preserve">will </w:t>
      </w:r>
      <w:r>
        <w:rPr>
          <w:rFonts w:cs="Arial"/>
          <w:szCs w:val="24"/>
        </w:rPr>
        <w:t>participate in an individual review of their role in the Board with</w:t>
      </w:r>
      <w:r w:rsidRPr="00A47A08">
        <w:rPr>
          <w:rFonts w:cs="Arial"/>
          <w:szCs w:val="24"/>
        </w:rPr>
        <w:t xml:space="preserve"> the Chair </w:t>
      </w:r>
      <w:r>
        <w:rPr>
          <w:rFonts w:cs="Arial"/>
          <w:szCs w:val="24"/>
        </w:rPr>
        <w:t>or Vice-Chair of the Board, every eighteen months.</w:t>
      </w:r>
      <w:bookmarkStart w:id="0" w:name="_GoBack"/>
      <w:bookmarkEnd w:id="0"/>
    </w:p>
    <w:p w:rsidR="00BB0661" w:rsidRDefault="00BB0661" w:rsidP="000962C7"/>
    <w:sectPr w:rsidR="00BB0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818F3">
      <w:r>
        <w:separator/>
      </w:r>
    </w:p>
  </w:endnote>
  <w:endnote w:type="continuationSeparator" w:id="0">
    <w:p w:rsidR="00000000" w:rsidRDefault="0088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818F3">
      <w:r>
        <w:separator/>
      </w:r>
    </w:p>
  </w:footnote>
  <w:footnote w:type="continuationSeparator" w:id="0">
    <w:p w:rsidR="00000000" w:rsidRDefault="00881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489" w:rsidRDefault="000962C7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2295"/>
    <w:multiLevelType w:val="hybridMultilevel"/>
    <w:tmpl w:val="CEE6DA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D558D"/>
    <w:multiLevelType w:val="hybridMultilevel"/>
    <w:tmpl w:val="F97A7C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DA212E"/>
    <w:multiLevelType w:val="hybridMultilevel"/>
    <w:tmpl w:val="197E6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E583F"/>
    <w:multiLevelType w:val="hybridMultilevel"/>
    <w:tmpl w:val="861ECCA4"/>
    <w:lvl w:ilvl="0" w:tplc="4FD65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93CDF"/>
    <w:multiLevelType w:val="hybridMultilevel"/>
    <w:tmpl w:val="DFDEF77E"/>
    <w:lvl w:ilvl="0" w:tplc="4FD65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B3543"/>
    <w:multiLevelType w:val="hybridMultilevel"/>
    <w:tmpl w:val="FA368AD2"/>
    <w:lvl w:ilvl="0" w:tplc="4FD65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C7"/>
    <w:rsid w:val="000962C7"/>
    <w:rsid w:val="008818F3"/>
    <w:rsid w:val="00B4272F"/>
    <w:rsid w:val="00BB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1F7D7"/>
  <w15:docId w15:val="{6F60A308-0C70-45CB-9D94-B9A37013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62C7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962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962C7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0962C7"/>
    <w:pPr>
      <w:ind w:left="720"/>
      <w:contextualSpacing/>
    </w:pPr>
    <w:rPr>
      <w:rFonts w:ascii="Calibri" w:hAnsi="Calibri"/>
      <w:sz w:val="22"/>
    </w:rPr>
  </w:style>
  <w:style w:type="paragraph" w:styleId="Title">
    <w:name w:val="Title"/>
    <w:basedOn w:val="Normal"/>
    <w:link w:val="TitleChar"/>
    <w:qFormat/>
    <w:rsid w:val="000962C7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b/>
      <w:sz w:val="21"/>
      <w:szCs w:val="20"/>
    </w:rPr>
  </w:style>
  <w:style w:type="character" w:customStyle="1" w:styleId="TitleChar">
    <w:name w:val="Title Char"/>
    <w:basedOn w:val="DefaultParagraphFont"/>
    <w:link w:val="Title"/>
    <w:rsid w:val="000962C7"/>
    <w:rPr>
      <w:rFonts w:ascii="Arial" w:eastAsia="Times New Roman" w:hAnsi="Arial" w:cs="Times New Roman"/>
      <w:b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1" ma:contentTypeDescription="" ma:contentTypeScope="" ma:versionID="033859bddbe7a92c4681c13e9a01ccfd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c56965baf1c7a46855c3eb6a565cbd8a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or xmlns="5b12561d-b03a-47d5-9db5-4e2bbf9ffb11">Charities</Sector>
    <AssignmentStatus xmlns="5b12561d-b03a-47d5-9db5-4e2bbf9ffb11">Open</AssignmentStatus>
    <Team xmlns="5b12561d-b03a-47d5-9db5-4e2bbf9ffb11">
      <UserInfo>
        <DisplayName>Debbie Shields</DisplayName>
        <AccountId>28</AccountId>
        <AccountType/>
      </UserInfo>
      <UserInfo>
        <DisplayName>Donogh O'Brien</DisplayName>
        <AccountId>17</AccountId>
        <AccountType/>
      </UserInfo>
      <UserInfo>
        <DisplayName>Katy Gall</DisplayName>
        <AccountId>14</AccountId>
        <AccountType/>
      </UserInfo>
    </Team>
    <FirefishReference xmlns="5b12561d-b03a-47d5-9db5-4e2bbf9ffb11">4254</FirefishReference>
    <BusinessType xmlns="5b12561d-b03a-47d5-9db5-4e2bbf9ffb11">New Client</BusinessType>
    <DocumentType xmlns="5b12561d-b03a-47d5-9db5-4e2bbf9ffb11" xsi:nil="true"/>
  </documentManagement>
</p:properties>
</file>

<file path=customXml/itemProps1.xml><?xml version="1.0" encoding="utf-8"?>
<ds:datastoreItem xmlns:ds="http://schemas.openxmlformats.org/officeDocument/2006/customXml" ds:itemID="{4AFD48FB-A063-4847-803B-ACC484F6FF9B}"/>
</file>

<file path=customXml/itemProps2.xml><?xml version="1.0" encoding="utf-8"?>
<ds:datastoreItem xmlns:ds="http://schemas.openxmlformats.org/officeDocument/2006/customXml" ds:itemID="{A25CA6A6-4410-4561-9B0C-B0C89AAFD513}"/>
</file>

<file path=customXml/itemProps3.xml><?xml version="1.0" encoding="utf-8"?>
<ds:datastoreItem xmlns:ds="http://schemas.openxmlformats.org/officeDocument/2006/customXml" ds:itemID="{22E26C81-7A10-472E-9C7E-27864B488BEC}"/>
</file>

<file path=customXml/itemProps4.xml><?xml version="1.0" encoding="utf-8"?>
<ds:datastoreItem xmlns:ds="http://schemas.openxmlformats.org/officeDocument/2006/customXml" ds:itemID="{3C04EFDA-BFD8-48F9-B822-B1D5CB1EF6E0}"/>
</file>

<file path=customXml/itemProps5.xml><?xml version="1.0" encoding="utf-8"?>
<ds:datastoreItem xmlns:ds="http://schemas.openxmlformats.org/officeDocument/2006/customXml" ds:itemID="{879681BD-EF9A-4EAB-A5BE-16DF6650EA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Samson</dc:creator>
  <cp:lastModifiedBy>Carla MacEwan</cp:lastModifiedBy>
  <cp:revision>3</cp:revision>
  <cp:lastPrinted>2016-09-20T09:37:00Z</cp:lastPrinted>
  <dcterms:created xsi:type="dcterms:W3CDTF">2021-09-24T13:58:00Z</dcterms:created>
  <dcterms:modified xsi:type="dcterms:W3CDTF">2021-09-24T13:58:00Z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</Properties>
</file>