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1AD0" w14:textId="77777777" w:rsidR="003C238A" w:rsidRDefault="003C238A">
      <w:pPr>
        <w:pStyle w:val="BodyText"/>
        <w:rPr>
          <w:rFonts w:ascii="Times New Roman"/>
        </w:rPr>
      </w:pPr>
    </w:p>
    <w:p w14:paraId="303D9FCA" w14:textId="77777777" w:rsidR="003C238A" w:rsidRDefault="003C238A">
      <w:pPr>
        <w:pStyle w:val="BodyText"/>
        <w:rPr>
          <w:rFonts w:ascii="Times New Roman"/>
        </w:rPr>
      </w:pPr>
    </w:p>
    <w:p w14:paraId="4727D688" w14:textId="77777777" w:rsidR="003C238A" w:rsidRDefault="003C238A">
      <w:pPr>
        <w:pStyle w:val="BodyText"/>
        <w:rPr>
          <w:rFonts w:ascii="Times New Roman"/>
        </w:rPr>
      </w:pPr>
    </w:p>
    <w:p w14:paraId="5E5E0A8D" w14:textId="77777777" w:rsidR="003C238A" w:rsidRDefault="003C238A">
      <w:pPr>
        <w:pStyle w:val="BodyText"/>
        <w:rPr>
          <w:rFonts w:ascii="Times New Roman"/>
        </w:rPr>
      </w:pPr>
    </w:p>
    <w:p w14:paraId="58C7B9AF" w14:textId="77777777" w:rsidR="003C238A" w:rsidRDefault="003C238A">
      <w:pPr>
        <w:pStyle w:val="BodyText"/>
        <w:rPr>
          <w:rFonts w:ascii="Times New Roman"/>
        </w:rPr>
      </w:pPr>
    </w:p>
    <w:p w14:paraId="012B4F16" w14:textId="77777777" w:rsidR="003C238A" w:rsidRDefault="003C238A">
      <w:pPr>
        <w:pStyle w:val="BodyText"/>
        <w:rPr>
          <w:rFonts w:ascii="Times New Roman"/>
        </w:rPr>
      </w:pPr>
    </w:p>
    <w:p w14:paraId="7585B0AB" w14:textId="77777777" w:rsidR="003C238A" w:rsidRDefault="003C238A">
      <w:pPr>
        <w:pStyle w:val="BodyText"/>
        <w:spacing w:before="229"/>
        <w:rPr>
          <w:rFonts w:ascii="Times New Roman"/>
        </w:rPr>
      </w:pPr>
    </w:p>
    <w:p w14:paraId="24D77A5F" w14:textId="77777777" w:rsidR="003C238A" w:rsidRDefault="00065EBD">
      <w:pPr>
        <w:pStyle w:val="BodyText"/>
        <w:spacing w:before="1" w:line="256" w:lineRule="auto"/>
        <w:ind w:left="23" w:right="9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7175BEE" wp14:editId="362E91E1">
                <wp:simplePos x="0" y="0"/>
                <wp:positionH relativeFrom="page">
                  <wp:posOffset>932814</wp:posOffset>
                </wp:positionH>
                <wp:positionV relativeFrom="paragraph">
                  <wp:posOffset>-1266602</wp:posOffset>
                </wp:positionV>
                <wp:extent cx="5692140" cy="107696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2140" cy="1076960"/>
                        </a:xfrm>
                        <a:prstGeom prst="rect">
                          <a:avLst/>
                        </a:prstGeom>
                        <a:solidFill>
                          <a:srgbClr val="6E2E9F"/>
                        </a:solidFill>
                        <a:ln w="38102">
                          <a:solidFill>
                            <a:srgbClr val="38542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F75041" w14:textId="77777777" w:rsidR="003C238A" w:rsidRDefault="00065EBD">
                            <w:pPr>
                              <w:spacing w:before="176" w:line="730" w:lineRule="atLeast"/>
                              <w:ind w:left="2060" w:right="240" w:hanging="1268"/>
                              <w:rPr>
                                <w:rFonts w:ascii="Calibri"/>
                                <w:b/>
                                <w:color w:val="000000"/>
                                <w:sz w:val="5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56"/>
                              </w:rPr>
                              <w:t>Summary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4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56"/>
                              </w:rPr>
                              <w:t>employment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4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56"/>
                              </w:rPr>
                              <w:t>terms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4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z w:val="56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80"/>
                                <w:w w:val="15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w w:val="110"/>
                                <w:sz w:val="56"/>
                              </w:rPr>
                              <w:t>conditions of service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175BE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3.45pt;margin-top:-99.75pt;width:448.2pt;height:84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" fillcolor="#6e2e9f" strokecolor="#385421" strokeweight="1.0584mm">
                <v:path arrowok="t"/>
                <v:textbox inset="0,0,0,0">
                  <w:txbxContent>
                    <w:p w14:paraId="0DF75041" w14:textId="77777777" w:rsidR="003C238A" w:rsidRDefault="00065EBD">
                      <w:pPr>
                        <w:spacing w:before="176" w:line="730" w:lineRule="atLeast"/>
                        <w:ind w:left="2060" w:right="240" w:hanging="1268"/>
                        <w:rPr>
                          <w:rFonts w:ascii="Calibri"/>
                          <w:b/>
                          <w:color w:val="000000"/>
                          <w:sz w:val="56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z w:val="56"/>
                        </w:rPr>
                        <w:t>Summary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40"/>
                          <w:sz w:val="5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56"/>
                        </w:rPr>
                        <w:t>employment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40"/>
                          <w:sz w:val="5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56"/>
                        </w:rPr>
                        <w:t>terms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40"/>
                          <w:sz w:val="5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z w:val="56"/>
                        </w:rPr>
                        <w:t>&amp;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80"/>
                          <w:w w:val="150"/>
                          <w:sz w:val="5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w w:val="110"/>
                          <w:sz w:val="56"/>
                        </w:rPr>
                        <w:t>conditions of service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Milnbank</w:t>
      </w:r>
      <w:proofErr w:type="spellEnd"/>
      <w:r>
        <w:rPr>
          <w:spacing w:val="-6"/>
        </w:rPr>
        <w:t xml:space="preserve"> </w:t>
      </w:r>
      <w:r>
        <w:t>offers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attractive</w:t>
      </w:r>
      <w:r>
        <w:rPr>
          <w:spacing w:val="-3"/>
        </w:rPr>
        <w:t xml:space="preserve"> </w:t>
      </w:r>
      <w:r>
        <w:t>rewards</w:t>
      </w:r>
      <w:r>
        <w:rPr>
          <w:spacing w:val="-4"/>
        </w:rPr>
        <w:t xml:space="preserve"> </w:t>
      </w:r>
      <w:r>
        <w:t>package</w:t>
      </w:r>
      <w:r>
        <w:rPr>
          <w:spacing w:val="-5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EVH</w:t>
      </w:r>
      <w:r>
        <w:rPr>
          <w:spacing w:val="-5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and conditions including:</w:t>
      </w:r>
    </w:p>
    <w:p w14:paraId="797E6341" w14:textId="77777777" w:rsidR="003C238A" w:rsidRDefault="003C238A">
      <w:pPr>
        <w:pStyle w:val="BodyText"/>
        <w:spacing w:before="17"/>
      </w:pPr>
    </w:p>
    <w:p w14:paraId="00B29F2A" w14:textId="1EE3EC93" w:rsidR="003C238A" w:rsidRDefault="00065EBD">
      <w:pPr>
        <w:pStyle w:val="BodyText"/>
        <w:spacing w:line="256" w:lineRule="auto"/>
        <w:ind w:left="23" w:right="91"/>
      </w:pPr>
      <w:r>
        <w:rPr>
          <w:b/>
        </w:rPr>
        <w:t>Duration:</w:t>
      </w:r>
      <w:r>
        <w:rPr>
          <w:b/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 w:rsidR="001B4247">
        <w:t xml:space="preserve">Housing and Community Initiatives </w:t>
      </w:r>
      <w:r>
        <w:t>is</w:t>
      </w:r>
      <w:r>
        <w:rPr>
          <w:spacing w:val="-3"/>
        </w:rPr>
        <w:t xml:space="preserve"> </w:t>
      </w:r>
      <w:r>
        <w:t>offered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permanent</w:t>
      </w:r>
      <w:r>
        <w:rPr>
          <w:spacing w:val="-4"/>
        </w:rPr>
        <w:t xml:space="preserve"> </w:t>
      </w:r>
      <w:r>
        <w:t>contract, 35 hours per week.</w:t>
      </w:r>
    </w:p>
    <w:p w14:paraId="5F90CD1F" w14:textId="77777777" w:rsidR="003C238A" w:rsidRDefault="003C238A">
      <w:pPr>
        <w:pStyle w:val="BodyText"/>
        <w:spacing w:before="15"/>
      </w:pPr>
    </w:p>
    <w:p w14:paraId="511A0750" w14:textId="5562DC93" w:rsidR="003C238A" w:rsidRDefault="00065EBD">
      <w:pPr>
        <w:pStyle w:val="BodyText"/>
        <w:spacing w:line="256" w:lineRule="auto"/>
        <w:ind w:left="23" w:right="91"/>
      </w:pPr>
      <w:r>
        <w:rPr>
          <w:b/>
        </w:rPr>
        <w:t>Salary-</w:t>
      </w:r>
      <w:r>
        <w:t>The</w:t>
      </w:r>
      <w:r>
        <w:rPr>
          <w:spacing w:val="-4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band</w:t>
      </w:r>
      <w:r>
        <w:rPr>
          <w:spacing w:val="-5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EVH</w:t>
      </w:r>
      <w:r>
        <w:rPr>
          <w:spacing w:val="-5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SM12</w:t>
      </w:r>
      <w:r>
        <w:rPr>
          <w:spacing w:val="-5"/>
        </w:rPr>
        <w:t xml:space="preserve"> </w:t>
      </w:r>
      <w:r>
        <w:t>£</w:t>
      </w:r>
      <w:r w:rsidR="001B4247">
        <w:t>75,321</w:t>
      </w:r>
      <w:r>
        <w:rPr>
          <w:spacing w:val="-5"/>
        </w:rPr>
        <w:t xml:space="preserve"> </w:t>
      </w:r>
      <w:r>
        <w:t>(SM12</w:t>
      </w:r>
      <w:r>
        <w:rPr>
          <w:spacing w:val="-5"/>
        </w:rPr>
        <w:t xml:space="preserve"> </w:t>
      </w:r>
      <w:r>
        <w:t>to SM14) to £7</w:t>
      </w:r>
      <w:r w:rsidR="001B4247">
        <w:t>8,844</w:t>
      </w:r>
      <w:r>
        <w:t xml:space="preserve"> per annum.</w:t>
      </w:r>
    </w:p>
    <w:p w14:paraId="6E976053" w14:textId="77777777" w:rsidR="003C238A" w:rsidRDefault="003C238A">
      <w:pPr>
        <w:pStyle w:val="BodyText"/>
        <w:spacing w:before="17"/>
      </w:pPr>
    </w:p>
    <w:p w14:paraId="40574F4E" w14:textId="77777777" w:rsidR="003C238A" w:rsidRDefault="00065EBD">
      <w:pPr>
        <w:pStyle w:val="BodyText"/>
        <w:spacing w:before="1"/>
        <w:ind w:left="23"/>
      </w:pPr>
      <w:r>
        <w:rPr>
          <w:b/>
        </w:rPr>
        <w:t>Holidays-</w:t>
      </w:r>
      <w:r>
        <w:t>Annual</w:t>
      </w:r>
      <w:r>
        <w:rPr>
          <w:spacing w:val="-8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holidays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annum.</w:t>
      </w:r>
    </w:p>
    <w:p w14:paraId="708A469D" w14:textId="77777777" w:rsidR="003C238A" w:rsidRDefault="003C238A">
      <w:pPr>
        <w:pStyle w:val="BodyText"/>
        <w:spacing w:before="36"/>
      </w:pPr>
    </w:p>
    <w:p w14:paraId="03C3E8BA" w14:textId="77777777" w:rsidR="003C238A" w:rsidRDefault="00065EBD">
      <w:pPr>
        <w:pStyle w:val="BodyText"/>
        <w:spacing w:line="254" w:lineRule="auto"/>
        <w:ind w:left="23" w:right="91"/>
      </w:pPr>
      <w:r>
        <w:rPr>
          <w:b/>
        </w:rPr>
        <w:t>Pensions Scheme-</w:t>
      </w:r>
      <w:r>
        <w:t>MHA offers a SHAPS Defined Contribution Scheme with the employer</w:t>
      </w:r>
      <w:r>
        <w:rPr>
          <w:spacing w:val="-3"/>
        </w:rPr>
        <w:t xml:space="preserve"> </w:t>
      </w:r>
      <w:r>
        <w:t>contributing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10%. A</w:t>
      </w:r>
      <w:r>
        <w:rPr>
          <w:spacing w:val="-3"/>
        </w:rPr>
        <w:t xml:space="preserve"> </w:t>
      </w:r>
      <w:r>
        <w:t>salary</w:t>
      </w:r>
      <w:r>
        <w:rPr>
          <w:spacing w:val="-4"/>
        </w:rPr>
        <w:t xml:space="preserve"> </w:t>
      </w:r>
      <w:r>
        <w:t>sacrifice</w:t>
      </w:r>
      <w:r>
        <w:rPr>
          <w:spacing w:val="-2"/>
        </w:rPr>
        <w:t xml:space="preserve"> </w:t>
      </w:r>
      <w:r>
        <w:t>scheme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place.</w:t>
      </w:r>
    </w:p>
    <w:p w14:paraId="0DC3EC6F" w14:textId="77777777" w:rsidR="003C238A" w:rsidRDefault="003C238A">
      <w:pPr>
        <w:pStyle w:val="BodyText"/>
        <w:spacing w:before="20"/>
      </w:pPr>
    </w:p>
    <w:p w14:paraId="30520F07" w14:textId="20C1BF8E" w:rsidR="003C238A" w:rsidRDefault="00065EBD">
      <w:pPr>
        <w:spacing w:line="256" w:lineRule="auto"/>
        <w:ind w:left="23"/>
      </w:pPr>
      <w:r>
        <w:rPr>
          <w:b/>
        </w:rPr>
        <w:t>Prescribed</w:t>
      </w:r>
      <w:r>
        <w:rPr>
          <w:b/>
          <w:spacing w:val="-5"/>
        </w:rPr>
        <w:t xml:space="preserve"> </w:t>
      </w:r>
      <w:r>
        <w:rPr>
          <w:b/>
        </w:rPr>
        <w:t>Spectacles-</w:t>
      </w:r>
      <w:r>
        <w:t>MHA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£</w:t>
      </w:r>
      <w:r w:rsidR="001B4247">
        <w:t>120.88</w:t>
      </w:r>
      <w:r>
        <w:rPr>
          <w:spacing w:val="-5"/>
        </w:rPr>
        <w:t xml:space="preserve"> </w:t>
      </w:r>
      <w:proofErr w:type="gramStart"/>
      <w:r>
        <w:t>towards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prescribed </w:t>
      </w:r>
      <w:r>
        <w:rPr>
          <w:spacing w:val="-2"/>
        </w:rPr>
        <w:t>spectacles.</w:t>
      </w:r>
    </w:p>
    <w:sectPr w:rsidR="003C238A">
      <w:type w:val="continuous"/>
      <w:pgSz w:w="11910" w:h="16840"/>
      <w:pgMar w:top="14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8A"/>
    <w:rsid w:val="001B4247"/>
    <w:rsid w:val="003C238A"/>
    <w:rsid w:val="0070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98064"/>
  <w15:docId w15:val="{A0667A90-7DE7-4AAC-B31F-E8F266F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39a6e2bf02d720adca5140253a89d2d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6fe63824e12c48e3aac3faa135a81e94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efishReference xmlns="5b12561d-b03a-47d5-9db5-4e2bbf9ffb11">5055</FirefishReference>
    <AssignmentStatus xmlns="5b12561d-b03a-47d5-9db5-4e2bbf9ffb11">Open</AssignmentStatus>
    <Sector xmlns="5b12561d-b03a-47d5-9db5-4e2bbf9ffb11">Housing</Sector>
    <Team xmlns="5b12561d-b03a-47d5-9db5-4e2bbf9ffb11">
      <UserInfo>
        <DisplayName>Nigel Fortnum</DisplayName>
        <AccountId>23</AccountId>
        <AccountType/>
      </UserInfo>
      <UserInfo>
        <DisplayName>David Currie</DisplayName>
        <AccountId>842</AccountId>
        <AccountType/>
      </UserInfo>
      <UserInfo>
        <DisplayName>Nicole Don</DisplayName>
        <AccountId>1330</AccountId>
        <AccountType/>
      </UserInfo>
    </Team>
    <TaxCatchAll xmlns="5b12561d-b03a-47d5-9db5-4e2bbf9ffb11" xsi:nil="true"/>
    <BusinessType xmlns="5b12561d-b03a-47d5-9db5-4e2bbf9ffb11">Repeat Business</BusinessType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BE6FBD-6553-4129-9889-69EE1B08491F}"/>
</file>

<file path=customXml/itemProps2.xml><?xml version="1.0" encoding="utf-8"?>
<ds:datastoreItem xmlns:ds="http://schemas.openxmlformats.org/officeDocument/2006/customXml" ds:itemID="{A9C50A09-9E3A-48E9-B76A-2D3D54E53A6C}"/>
</file>

<file path=customXml/itemProps3.xml><?xml version="1.0" encoding="utf-8"?>
<ds:datastoreItem xmlns:ds="http://schemas.openxmlformats.org/officeDocument/2006/customXml" ds:itemID="{06660339-37E5-4A3B-9D9A-80034FF7DA11}"/>
</file>

<file path=customXml/itemProps4.xml><?xml version="1.0" encoding="utf-8"?>
<ds:datastoreItem xmlns:ds="http://schemas.openxmlformats.org/officeDocument/2006/customXml" ds:itemID="{107CCE7C-B371-4959-A882-C4627E25EE1A}"/>
</file>

<file path=customXml/itemProps5.xml><?xml version="1.0" encoding="utf-8"?>
<ds:datastoreItem xmlns:ds="http://schemas.openxmlformats.org/officeDocument/2006/customXml" ds:itemID="{116FD4B0-123B-4280-B071-775E8C700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516</Characters>
  <Application>Microsoft Office Word</Application>
  <DocSecurity>0</DocSecurity>
  <Lines>73</Lines>
  <Paragraphs>78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Martin</dc:creator>
  <cp:lastModifiedBy>Paul Martin</cp:lastModifiedBy>
  <cp:revision>2</cp:revision>
  <dcterms:created xsi:type="dcterms:W3CDTF">2026-05-01T15:39:00Z</dcterms:created>
  <dcterms:modified xsi:type="dcterms:W3CDTF">2026-05-01T15:39:00Z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2026-05-01T00:00:00Z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35cdb6d0-5e2b-4c44-90dd-3ef3a048edf0</vt:lpwstr>
  </property>
  <property fmtid="{D5CDD505-2E9C-101B-9397-08002B2CF9AE}" pid="7" name="ContentTypeId">
    <vt:lpwstr>0x01010024D426D56EB36146B762C55E3239B27A00F230E0094DD90447967E6838D6E2A922</vt:lpwstr>
  </property>
</Properties>
</file>