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F5AF" w14:textId="77777777" w:rsidR="000B06CA" w:rsidRPr="00D80026" w:rsidRDefault="000B06CA" w:rsidP="00E86A3C">
      <w:pPr>
        <w:rPr>
          <w:rFonts w:cs="Arial"/>
          <w:sz w:val="20"/>
          <w:szCs w:val="20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0B06CA" w:rsidRPr="00D80026" w14:paraId="33787CD6" w14:textId="77777777" w:rsidTr="00C52D1E">
        <w:trPr>
          <w:trHeight w:val="350"/>
        </w:trPr>
        <w:tc>
          <w:tcPr>
            <w:tcW w:w="10773" w:type="dxa"/>
            <w:shd w:val="clear" w:color="auto" w:fill="FCF2FC"/>
            <w:vAlign w:val="center"/>
          </w:tcPr>
          <w:p w14:paraId="089411B8" w14:textId="68659526" w:rsidR="000B06CA" w:rsidRPr="00D80026" w:rsidRDefault="00480467" w:rsidP="00E86A3C">
            <w:pPr>
              <w:tabs>
                <w:tab w:val="left" w:pos="5812"/>
                <w:tab w:val="left" w:pos="8364"/>
              </w:tabs>
              <w:rPr>
                <w:rFonts w:cs="Arial"/>
                <w:b/>
                <w:sz w:val="20"/>
                <w:szCs w:val="20"/>
              </w:rPr>
            </w:pPr>
            <w:bookmarkStart w:id="0" w:name="_Hlk195776119"/>
            <w:r w:rsidRPr="00D80026">
              <w:rPr>
                <w:rFonts w:cs="Arial"/>
                <w:b/>
                <w:sz w:val="20"/>
                <w:szCs w:val="20"/>
              </w:rPr>
              <w:t>Overview</w:t>
            </w:r>
          </w:p>
        </w:tc>
      </w:tr>
      <w:tr w:rsidR="000B06CA" w:rsidRPr="00924FBC" w14:paraId="17062130" w14:textId="77777777" w:rsidTr="00C52D1E">
        <w:trPr>
          <w:trHeight w:val="2456"/>
        </w:trPr>
        <w:tc>
          <w:tcPr>
            <w:tcW w:w="10773" w:type="dxa"/>
            <w:shd w:val="clear" w:color="auto" w:fill="auto"/>
          </w:tcPr>
          <w:p w14:paraId="6BCAB8D1" w14:textId="017C735C" w:rsidR="00F85952" w:rsidRPr="00924FBC" w:rsidRDefault="004243D5" w:rsidP="00E86A3C">
            <w:pPr>
              <w:spacing w:before="80" w:after="80"/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924FBC">
              <w:rPr>
                <w:rFonts w:ascii="Montserrat" w:hAnsi="Montserrat" w:cs="Arial"/>
                <w:sz w:val="22"/>
                <w:szCs w:val="22"/>
              </w:rPr>
              <w:t xml:space="preserve">As </w:t>
            </w:r>
            <w:r w:rsidR="00F85952" w:rsidRPr="00924FBC">
              <w:rPr>
                <w:rFonts w:ascii="Montserrat" w:hAnsi="Montserrat" w:cs="Arial"/>
                <w:sz w:val="22"/>
                <w:szCs w:val="22"/>
              </w:rPr>
              <w:t>the Chief Executive</w:t>
            </w:r>
            <w:r w:rsidRPr="00924FBC">
              <w:rPr>
                <w:rFonts w:ascii="Montserrat" w:hAnsi="Montserrat" w:cs="Arial"/>
                <w:sz w:val="22"/>
                <w:szCs w:val="22"/>
              </w:rPr>
              <w:t xml:space="preserve">, you will </w:t>
            </w:r>
            <w:r w:rsidR="00924FBC">
              <w:rPr>
                <w:rFonts w:ascii="Montserrat" w:hAnsi="Montserrat" w:cs="Arial"/>
                <w:sz w:val="22"/>
                <w:szCs w:val="22"/>
              </w:rPr>
              <w:t xml:space="preserve">be accountable to the Board for the overall management of Carr Gomm </w:t>
            </w:r>
            <w:r w:rsidR="00D805A7" w:rsidRPr="00924FBC">
              <w:rPr>
                <w:rFonts w:ascii="Montserrat" w:hAnsi="Montserrat" w:cs="Arial"/>
                <w:sz w:val="22"/>
                <w:szCs w:val="22"/>
              </w:rPr>
              <w:t>to ensure that Carr Gomm achieves its Mission and Aims as per the Strategic Plan: you will enable people to live safely and well, and to do the things they want to do in life.</w:t>
            </w:r>
          </w:p>
          <w:p w14:paraId="2111126E" w14:textId="5D912B11" w:rsidR="00F009B4" w:rsidRPr="00924FBC" w:rsidRDefault="00F009B4" w:rsidP="00E86A3C">
            <w:pPr>
              <w:spacing w:before="80" w:after="80"/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924FBC">
              <w:rPr>
                <w:rFonts w:ascii="Montserrat" w:hAnsi="Montserrat" w:cs="Arial"/>
                <w:sz w:val="22"/>
                <w:szCs w:val="22"/>
              </w:rPr>
              <w:t>As an inspirational leader, you will embody Carr Gomm’s person-centred approach and organisational values, ensuring that these foundation stones remain embedded in everything Carr Gomm does.</w:t>
            </w:r>
          </w:p>
          <w:p w14:paraId="291B4A82" w14:textId="5A30CF35" w:rsidR="00D35691" w:rsidRPr="00924FBC" w:rsidRDefault="00901454" w:rsidP="00E86A3C">
            <w:pPr>
              <w:spacing w:before="80" w:after="80"/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924FBC">
              <w:rPr>
                <w:rFonts w:ascii="Montserrat" w:hAnsi="Montserrat" w:cs="Arial"/>
                <w:sz w:val="22"/>
                <w:szCs w:val="22"/>
              </w:rPr>
              <w:t xml:space="preserve">This is a dynamic leadership role in which </w:t>
            </w:r>
            <w:r w:rsidR="00F527A2" w:rsidRPr="00924FBC">
              <w:rPr>
                <w:rFonts w:ascii="Montserrat" w:hAnsi="Montserrat" w:cs="Arial"/>
                <w:sz w:val="22"/>
                <w:szCs w:val="22"/>
              </w:rPr>
              <w:t>you</w:t>
            </w:r>
            <w:r w:rsidRPr="00924FBC">
              <w:rPr>
                <w:rFonts w:ascii="Montserrat" w:hAnsi="Montserrat" w:cs="Arial"/>
                <w:sz w:val="22"/>
                <w:szCs w:val="22"/>
              </w:rPr>
              <w:t xml:space="preserve"> </w:t>
            </w:r>
            <w:r w:rsidR="00F527A2" w:rsidRPr="00924FBC">
              <w:rPr>
                <w:rFonts w:ascii="Montserrat" w:hAnsi="Montserrat" w:cs="Arial"/>
                <w:sz w:val="22"/>
                <w:szCs w:val="22"/>
              </w:rPr>
              <w:t xml:space="preserve">will </w:t>
            </w:r>
            <w:r w:rsidR="00F009B4" w:rsidRPr="00924FBC">
              <w:rPr>
                <w:rFonts w:ascii="Montserrat" w:hAnsi="Montserrat" w:cs="Arial"/>
                <w:sz w:val="22"/>
                <w:szCs w:val="22"/>
              </w:rPr>
              <w:t>actively seek opportunities</w:t>
            </w:r>
            <w:r w:rsidR="00E41071" w:rsidRPr="00924FBC">
              <w:rPr>
                <w:rFonts w:ascii="Montserrat" w:hAnsi="Montserrat" w:cs="Arial"/>
                <w:sz w:val="22"/>
                <w:szCs w:val="22"/>
              </w:rPr>
              <w:t xml:space="preserve"> to innovate, improve, </w:t>
            </w:r>
            <w:r w:rsidR="00F009B4" w:rsidRPr="00924FBC">
              <w:rPr>
                <w:rFonts w:ascii="Montserrat" w:hAnsi="Montserrat" w:cs="Arial"/>
                <w:sz w:val="22"/>
                <w:szCs w:val="22"/>
              </w:rPr>
              <w:t xml:space="preserve">and </w:t>
            </w:r>
            <w:r w:rsidR="00E41071" w:rsidRPr="00924FBC">
              <w:rPr>
                <w:rFonts w:ascii="Montserrat" w:hAnsi="Montserrat" w:cs="Arial"/>
                <w:sz w:val="22"/>
                <w:szCs w:val="22"/>
              </w:rPr>
              <w:t>develop in the pursuit of a more equitable society in which</w:t>
            </w:r>
            <w:r w:rsidR="00F527A2" w:rsidRPr="00924FBC">
              <w:rPr>
                <w:rFonts w:ascii="Montserrat" w:hAnsi="Montserrat" w:cs="Arial"/>
                <w:sz w:val="22"/>
                <w:szCs w:val="22"/>
              </w:rPr>
              <w:t xml:space="preserve"> people can lead full and positive lives as active citizens.</w:t>
            </w:r>
          </w:p>
        </w:tc>
      </w:tr>
      <w:bookmarkEnd w:id="0"/>
    </w:tbl>
    <w:p w14:paraId="6133FE9C" w14:textId="77777777" w:rsidR="00497F5C" w:rsidRDefault="00497F5C" w:rsidP="00E86A3C">
      <w:pPr>
        <w:tabs>
          <w:tab w:val="left" w:pos="5103"/>
        </w:tabs>
        <w:ind w:right="-431"/>
        <w:rPr>
          <w:rFonts w:ascii="Montserrat" w:hAnsi="Montserrat" w:cs="Arial"/>
          <w:sz w:val="22"/>
          <w:szCs w:val="22"/>
        </w:rPr>
      </w:pPr>
    </w:p>
    <w:tbl>
      <w:tblPr>
        <w:tblStyle w:val="TableGrid"/>
        <w:tblW w:w="10773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773"/>
      </w:tblGrid>
      <w:tr w:rsidR="00924FBC" w:rsidRPr="00D80026" w14:paraId="6CFDB5EF" w14:textId="77777777" w:rsidTr="00C52D1E">
        <w:trPr>
          <w:trHeight w:val="35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2FC"/>
            <w:vAlign w:val="center"/>
          </w:tcPr>
          <w:p w14:paraId="67D83888" w14:textId="69770936" w:rsidR="00924FBC" w:rsidRPr="00D80026" w:rsidRDefault="00924FBC" w:rsidP="00E86A3C">
            <w:pPr>
              <w:tabs>
                <w:tab w:val="left" w:pos="5812"/>
                <w:tab w:val="left" w:pos="8364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Purpose</w:t>
            </w:r>
          </w:p>
        </w:tc>
      </w:tr>
      <w:tr w:rsidR="00924FBC" w:rsidRPr="00924FBC" w14:paraId="7C23CBDD" w14:textId="77777777" w:rsidTr="00C52D1E">
        <w:trPr>
          <w:trHeight w:val="2456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752E" w14:textId="77777777" w:rsidR="00A6076D" w:rsidRPr="005A14D2" w:rsidRDefault="00A6076D" w:rsidP="005A14D2">
            <w:pPr>
              <w:jc w:val="both"/>
              <w:rPr>
                <w:rFonts w:ascii="Montserrat" w:hAnsi="Montserrat"/>
                <w:sz w:val="22"/>
                <w:szCs w:val="22"/>
                <w:lang w:val="en-US"/>
              </w:rPr>
            </w:pPr>
          </w:p>
          <w:p w14:paraId="6745D243" w14:textId="6F6C04EA" w:rsidR="00924FBC" w:rsidRPr="00924FBC" w:rsidRDefault="00924FBC" w:rsidP="00E86A3C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 xml:space="preserve">Accountability to the Board for overall management of Carr Gomm within a framework set out by the Board, strategy and governing legislation. </w:t>
            </w:r>
          </w:p>
          <w:p w14:paraId="7CA03BAA" w14:textId="66104EF8" w:rsidR="00924FBC" w:rsidRPr="00924FBC" w:rsidRDefault="00924FBC" w:rsidP="00E86A3C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 xml:space="preserve">Overall accountability for ensuring that Carr Gomm provides services and developments of the highest standards that are safe, compliant and which are cost effective and responsive to the needs </w:t>
            </w:r>
            <w:r w:rsidR="00BF678C">
              <w:rPr>
                <w:rFonts w:ascii="Montserrat" w:hAnsi="Montserrat"/>
                <w:lang w:val="en-US"/>
              </w:rPr>
              <w:t>o</w:t>
            </w:r>
            <w:r w:rsidRPr="00924FBC">
              <w:rPr>
                <w:rFonts w:ascii="Montserrat" w:hAnsi="Montserrat"/>
                <w:lang w:val="en-US"/>
              </w:rPr>
              <w:t>f the people we support.</w:t>
            </w:r>
          </w:p>
          <w:p w14:paraId="2A1DD51B" w14:textId="498C9C56" w:rsidR="00924FBC" w:rsidRPr="00924FBC" w:rsidRDefault="00924FBC" w:rsidP="00E86A3C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 xml:space="preserve">The </w:t>
            </w:r>
            <w:proofErr w:type="spellStart"/>
            <w:r w:rsidRPr="00924FBC">
              <w:rPr>
                <w:rFonts w:ascii="Montserrat" w:hAnsi="Montserrat"/>
                <w:lang w:val="en-US"/>
              </w:rPr>
              <w:t>realisation</w:t>
            </w:r>
            <w:proofErr w:type="spellEnd"/>
            <w:r w:rsidRPr="00924FBC">
              <w:rPr>
                <w:rFonts w:ascii="Montserrat" w:hAnsi="Montserrat"/>
                <w:lang w:val="en-US"/>
              </w:rPr>
              <w:t xml:space="preserve"> of </w:t>
            </w:r>
            <w:proofErr w:type="spellStart"/>
            <w:r w:rsidR="005618DA">
              <w:rPr>
                <w:rFonts w:ascii="Montserrat" w:hAnsi="Montserrat"/>
                <w:lang w:val="en-US"/>
              </w:rPr>
              <w:t>o</w:t>
            </w:r>
            <w:r w:rsidRPr="00924FBC">
              <w:rPr>
                <w:rFonts w:ascii="Montserrat" w:hAnsi="Montserrat"/>
                <w:lang w:val="en-US"/>
              </w:rPr>
              <w:t>rganisation</w:t>
            </w:r>
            <w:r w:rsidR="00BF678C">
              <w:rPr>
                <w:rFonts w:ascii="Montserrat" w:hAnsi="Montserrat"/>
                <w:lang w:val="en-US"/>
              </w:rPr>
              <w:t>al</w:t>
            </w:r>
            <w:proofErr w:type="spellEnd"/>
            <w:r w:rsidRPr="00924FBC">
              <w:rPr>
                <w:rFonts w:ascii="Montserrat" w:hAnsi="Montserrat"/>
                <w:lang w:val="en-US"/>
              </w:rPr>
              <w:t xml:space="preserve"> aspiration, vision and mission.</w:t>
            </w:r>
          </w:p>
          <w:p w14:paraId="55853976" w14:textId="77777777" w:rsidR="00924FBC" w:rsidRPr="00924FBC" w:rsidRDefault="00924FBC" w:rsidP="00E86A3C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 xml:space="preserve">Ensuring the values of the </w:t>
            </w:r>
            <w:proofErr w:type="spellStart"/>
            <w:r w:rsidRPr="00924FBC">
              <w:rPr>
                <w:rFonts w:ascii="Montserrat" w:hAnsi="Montserrat"/>
                <w:lang w:val="en-US"/>
              </w:rPr>
              <w:t>Organisation</w:t>
            </w:r>
            <w:proofErr w:type="spellEnd"/>
            <w:r w:rsidRPr="00924FBC">
              <w:rPr>
                <w:rFonts w:ascii="Montserrat" w:hAnsi="Montserrat"/>
                <w:lang w:val="en-US"/>
              </w:rPr>
              <w:t xml:space="preserve"> are explicit within the </w:t>
            </w:r>
            <w:proofErr w:type="spellStart"/>
            <w:r w:rsidRPr="00924FBC">
              <w:rPr>
                <w:rFonts w:ascii="Montserrat" w:hAnsi="Montserrat"/>
                <w:lang w:val="en-US"/>
              </w:rPr>
              <w:t>Organisation</w:t>
            </w:r>
            <w:proofErr w:type="spellEnd"/>
            <w:r w:rsidRPr="00924FBC">
              <w:rPr>
                <w:rFonts w:ascii="Montserrat" w:hAnsi="Montserrat"/>
                <w:lang w:val="en-US"/>
              </w:rPr>
              <w:t xml:space="preserve">, </w:t>
            </w:r>
            <w:proofErr w:type="spellStart"/>
            <w:r w:rsidRPr="00924FBC">
              <w:rPr>
                <w:rFonts w:ascii="Montserrat" w:hAnsi="Montserrat"/>
                <w:lang w:val="en-US"/>
              </w:rPr>
              <w:t>behaviours</w:t>
            </w:r>
            <w:proofErr w:type="spellEnd"/>
            <w:r w:rsidRPr="00924FBC">
              <w:rPr>
                <w:rFonts w:ascii="Montserrat" w:hAnsi="Montserrat"/>
                <w:lang w:val="en-US"/>
              </w:rPr>
              <w:t xml:space="preserve"> and activities.</w:t>
            </w:r>
          </w:p>
          <w:p w14:paraId="5A1F4195" w14:textId="3F3BBC23" w:rsidR="00924FBC" w:rsidRPr="00924FBC" w:rsidRDefault="00924FBC" w:rsidP="00E86A3C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 xml:space="preserve">To be the public face of Carr Gomm and to work collaboratively at a Senior level. </w:t>
            </w:r>
          </w:p>
        </w:tc>
      </w:tr>
      <w:tr w:rsidR="00480467" w:rsidRPr="00924FBC" w14:paraId="10491BBA" w14:textId="77777777" w:rsidTr="008412E9">
        <w:trPr>
          <w:trHeight w:val="35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2FC"/>
            <w:vAlign w:val="center"/>
          </w:tcPr>
          <w:p w14:paraId="22BB8E26" w14:textId="5A7C5EC5" w:rsidR="00480467" w:rsidRPr="00924FBC" w:rsidRDefault="00924FBC" w:rsidP="00E86A3C">
            <w:pPr>
              <w:tabs>
                <w:tab w:val="left" w:pos="5812"/>
                <w:tab w:val="left" w:pos="8364"/>
              </w:tabs>
              <w:rPr>
                <w:rFonts w:ascii="Montserrat" w:hAnsi="Montserrat" w:cs="Arial"/>
                <w:b/>
                <w:sz w:val="22"/>
                <w:szCs w:val="22"/>
              </w:rPr>
            </w:pPr>
            <w:r>
              <w:rPr>
                <w:rFonts w:ascii="Montserrat" w:hAnsi="Montserrat" w:cs="Arial"/>
                <w:b/>
                <w:sz w:val="22"/>
                <w:szCs w:val="22"/>
              </w:rPr>
              <w:t>Key Outcomes</w:t>
            </w:r>
            <w:r w:rsidR="0084281C" w:rsidRPr="00924FBC">
              <w:rPr>
                <w:rFonts w:ascii="Montserrat" w:hAnsi="Montserrat" w:cs="Arial"/>
                <w:b/>
                <w:sz w:val="22"/>
                <w:szCs w:val="22"/>
              </w:rPr>
              <w:t xml:space="preserve"> </w:t>
            </w:r>
          </w:p>
        </w:tc>
      </w:tr>
      <w:tr w:rsidR="00480467" w:rsidRPr="00924FBC" w14:paraId="2B51546F" w14:textId="77777777" w:rsidTr="008412E9">
        <w:trPr>
          <w:trHeight w:val="165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6524" w14:textId="77777777" w:rsidR="00924FBC" w:rsidRPr="00924FBC" w:rsidRDefault="00924FBC" w:rsidP="00E86A3C">
            <w:pPr>
              <w:spacing w:after="80"/>
              <w:rPr>
                <w:rFonts w:ascii="Montserrat" w:hAnsi="Montserrat" w:cs="Arial"/>
                <w:sz w:val="22"/>
                <w:szCs w:val="22"/>
              </w:rPr>
            </w:pPr>
          </w:p>
          <w:p w14:paraId="60C1D29E" w14:textId="77777777" w:rsidR="00924FBC" w:rsidRPr="00924FBC" w:rsidRDefault="00924FBC" w:rsidP="00E86A3C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 xml:space="preserve">Effective leadership of the </w:t>
            </w:r>
            <w:proofErr w:type="spellStart"/>
            <w:r w:rsidRPr="00924FBC">
              <w:rPr>
                <w:rFonts w:ascii="Montserrat" w:hAnsi="Montserrat"/>
                <w:lang w:val="en-US"/>
              </w:rPr>
              <w:t>Organisation</w:t>
            </w:r>
            <w:proofErr w:type="spellEnd"/>
            <w:r w:rsidRPr="00924FBC">
              <w:rPr>
                <w:rFonts w:ascii="Montserrat" w:hAnsi="Montserrat"/>
                <w:lang w:val="en-US"/>
              </w:rPr>
              <w:t xml:space="preserve"> and maintaining focus on its vision, mission and aims through rigorous planning, analysis and decision-making.</w:t>
            </w:r>
          </w:p>
          <w:p w14:paraId="06B9DD88" w14:textId="77777777" w:rsidR="00924FBC" w:rsidRPr="00924FBC" w:rsidRDefault="00924FBC" w:rsidP="00E86A3C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Montserrat" w:hAnsi="Montserrat"/>
                <w:b/>
                <w:bCs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 xml:space="preserve">To work with the Board and the Executive Team to identify gaps in the Social Care Sector and to take forward opportunities to grow and diversify the </w:t>
            </w:r>
            <w:proofErr w:type="spellStart"/>
            <w:r w:rsidRPr="00924FBC">
              <w:rPr>
                <w:rFonts w:ascii="Montserrat" w:hAnsi="Montserrat"/>
                <w:lang w:val="en-US"/>
              </w:rPr>
              <w:t>Organisation</w:t>
            </w:r>
            <w:proofErr w:type="spellEnd"/>
            <w:r w:rsidRPr="00924FBC">
              <w:rPr>
                <w:rFonts w:ascii="Montserrat" w:hAnsi="Montserrat"/>
                <w:lang w:val="en-US"/>
              </w:rPr>
              <w:t xml:space="preserve">. </w:t>
            </w:r>
          </w:p>
          <w:p w14:paraId="23744DA0" w14:textId="43D168FC" w:rsidR="00924FBC" w:rsidRPr="00924FBC" w:rsidRDefault="00924FBC" w:rsidP="00E86A3C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Montserrat" w:hAnsi="Montserrat"/>
                <w:b/>
                <w:bCs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>Lead, motivate and develop a high performing team</w:t>
            </w:r>
            <w:r w:rsidR="00446A28">
              <w:rPr>
                <w:rFonts w:ascii="Montserrat" w:hAnsi="Montserrat"/>
                <w:lang w:val="en-US"/>
              </w:rPr>
              <w:t>s</w:t>
            </w:r>
            <w:r w:rsidRPr="00924FBC">
              <w:rPr>
                <w:rFonts w:ascii="Montserrat" w:hAnsi="Montserrat"/>
                <w:lang w:val="en-US"/>
              </w:rPr>
              <w:t xml:space="preserve"> committed to delivering Carr Gomm’s purpose while fostering a culture of collaboration, innovation and continuous improvement.</w:t>
            </w:r>
          </w:p>
          <w:p w14:paraId="3FD2B4D6" w14:textId="77777777" w:rsidR="00924FBC" w:rsidRPr="00924FBC" w:rsidRDefault="00924FBC" w:rsidP="00E86A3C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Montserrat" w:hAnsi="Montserrat"/>
                <w:b/>
                <w:bCs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>To ensure Carr Gomm is appropriately resourced to deliver its current commitments.</w:t>
            </w:r>
          </w:p>
          <w:p w14:paraId="11705B0C" w14:textId="1761B28C" w:rsidR="00924FBC" w:rsidRPr="00924FBC" w:rsidRDefault="00924FBC" w:rsidP="00E86A3C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 xml:space="preserve">To take </w:t>
            </w:r>
            <w:r w:rsidR="00814E03" w:rsidRPr="00924FBC">
              <w:rPr>
                <w:rFonts w:ascii="Montserrat" w:hAnsi="Montserrat"/>
                <w:lang w:val="en-US"/>
              </w:rPr>
              <w:t>the lead</w:t>
            </w:r>
            <w:r w:rsidRPr="00924FBC">
              <w:rPr>
                <w:rFonts w:ascii="Montserrat" w:hAnsi="Montserrat"/>
                <w:lang w:val="en-US"/>
              </w:rPr>
              <w:t xml:space="preserve"> in developing partnerships with other like-minded </w:t>
            </w:r>
            <w:proofErr w:type="spellStart"/>
            <w:r w:rsidRPr="00924FBC">
              <w:rPr>
                <w:rFonts w:ascii="Montserrat" w:hAnsi="Montserrat"/>
                <w:lang w:val="en-US"/>
              </w:rPr>
              <w:t>organisations</w:t>
            </w:r>
            <w:proofErr w:type="spellEnd"/>
            <w:r w:rsidRPr="00924FBC">
              <w:rPr>
                <w:rFonts w:ascii="Montserrat" w:hAnsi="Montserrat"/>
                <w:lang w:val="en-US"/>
              </w:rPr>
              <w:t xml:space="preserve"> for specific projects or individual pieces of work to enable the </w:t>
            </w:r>
            <w:proofErr w:type="spellStart"/>
            <w:r w:rsidRPr="00924FBC">
              <w:rPr>
                <w:rFonts w:ascii="Montserrat" w:hAnsi="Montserrat"/>
                <w:lang w:val="en-US"/>
              </w:rPr>
              <w:t>Organisation</w:t>
            </w:r>
            <w:proofErr w:type="spellEnd"/>
            <w:r w:rsidRPr="00924FBC">
              <w:rPr>
                <w:rFonts w:ascii="Montserrat" w:hAnsi="Montserrat"/>
                <w:lang w:val="en-US"/>
              </w:rPr>
              <w:t xml:space="preserve"> to diversify into different fields of work, expand </w:t>
            </w:r>
            <w:proofErr w:type="gramStart"/>
            <w:r w:rsidRPr="00924FBC">
              <w:rPr>
                <w:rFonts w:ascii="Montserrat" w:hAnsi="Montserrat"/>
                <w:lang w:val="en-US"/>
              </w:rPr>
              <w:t>in</w:t>
            </w:r>
            <w:proofErr w:type="gramEnd"/>
            <w:r w:rsidRPr="00924FBC">
              <w:rPr>
                <w:rFonts w:ascii="Montserrat" w:hAnsi="Montserrat"/>
                <w:lang w:val="en-US"/>
              </w:rPr>
              <w:t xml:space="preserve"> current areas of work and build up its expertise.</w:t>
            </w:r>
          </w:p>
          <w:p w14:paraId="1E61A504" w14:textId="40A7F324" w:rsidR="00924FBC" w:rsidRPr="00924FBC" w:rsidRDefault="00814E03" w:rsidP="00E86A3C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>Creation of</w:t>
            </w:r>
            <w:r w:rsidR="00924FBC" w:rsidRPr="00924FBC">
              <w:rPr>
                <w:rFonts w:ascii="Montserrat" w:hAnsi="Montserrat"/>
                <w:lang w:val="en-US"/>
              </w:rPr>
              <w:t xml:space="preserve"> </w:t>
            </w:r>
            <w:proofErr w:type="spellStart"/>
            <w:r w:rsidR="00924FBC" w:rsidRPr="00924FBC">
              <w:rPr>
                <w:rFonts w:ascii="Montserrat" w:hAnsi="Montserrat"/>
                <w:lang w:val="en-US"/>
              </w:rPr>
              <w:t>organisational</w:t>
            </w:r>
            <w:proofErr w:type="spellEnd"/>
            <w:r w:rsidR="00924FBC" w:rsidRPr="00924FBC">
              <w:rPr>
                <w:rFonts w:ascii="Montserrat" w:hAnsi="Montserrat"/>
                <w:lang w:val="en-US"/>
              </w:rPr>
              <w:t xml:space="preserve"> foresight and assessing external factors that have significant influence on </w:t>
            </w:r>
            <w:proofErr w:type="spellStart"/>
            <w:r w:rsidR="00924FBC" w:rsidRPr="00924FBC">
              <w:rPr>
                <w:rFonts w:ascii="Montserrat" w:hAnsi="Montserrat"/>
                <w:lang w:val="en-US"/>
              </w:rPr>
              <w:t>organisational</w:t>
            </w:r>
            <w:proofErr w:type="spellEnd"/>
            <w:r w:rsidR="00924FBC" w:rsidRPr="00924FBC">
              <w:rPr>
                <w:rFonts w:ascii="Montserrat" w:hAnsi="Montserrat"/>
                <w:lang w:val="en-US"/>
              </w:rPr>
              <w:t xml:space="preserve"> strategy.</w:t>
            </w:r>
          </w:p>
          <w:p w14:paraId="23045323" w14:textId="53B56742" w:rsidR="00924FBC" w:rsidRPr="00924FBC" w:rsidRDefault="00924FBC" w:rsidP="00E86A3C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>The effective management of strategic risk.  Regular review and analysis of strategic and operational risk</w:t>
            </w:r>
            <w:r w:rsidR="00446A28">
              <w:rPr>
                <w:rFonts w:ascii="Montserrat" w:hAnsi="Montserrat"/>
                <w:lang w:val="en-US"/>
              </w:rPr>
              <w:t>s</w:t>
            </w:r>
            <w:r w:rsidRPr="00924FBC">
              <w:rPr>
                <w:rFonts w:ascii="Montserrat" w:hAnsi="Montserrat"/>
                <w:lang w:val="en-US"/>
              </w:rPr>
              <w:t xml:space="preserve"> to the </w:t>
            </w:r>
            <w:proofErr w:type="spellStart"/>
            <w:r w:rsidRPr="00924FBC">
              <w:rPr>
                <w:rFonts w:ascii="Montserrat" w:hAnsi="Montserrat"/>
                <w:lang w:val="en-US"/>
              </w:rPr>
              <w:t>Organisation</w:t>
            </w:r>
            <w:proofErr w:type="spellEnd"/>
            <w:r w:rsidRPr="00924FBC">
              <w:rPr>
                <w:rFonts w:ascii="Montserrat" w:hAnsi="Montserrat"/>
                <w:lang w:val="en-US"/>
              </w:rPr>
              <w:t>.</w:t>
            </w:r>
          </w:p>
          <w:p w14:paraId="77F62088" w14:textId="77777777" w:rsidR="00924FBC" w:rsidRPr="00924FBC" w:rsidRDefault="00924FBC" w:rsidP="00E86A3C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 xml:space="preserve">To commit to participation and involvement of people we support in the direction and strategy of the </w:t>
            </w:r>
            <w:proofErr w:type="spellStart"/>
            <w:r w:rsidRPr="00924FBC">
              <w:rPr>
                <w:rFonts w:ascii="Montserrat" w:hAnsi="Montserrat"/>
                <w:lang w:val="en-US"/>
              </w:rPr>
              <w:t>Organisation</w:t>
            </w:r>
            <w:proofErr w:type="spellEnd"/>
            <w:r w:rsidRPr="00924FBC">
              <w:rPr>
                <w:rFonts w:ascii="Montserrat" w:hAnsi="Montserrat"/>
                <w:lang w:val="en-US"/>
              </w:rPr>
              <w:t>.</w:t>
            </w:r>
          </w:p>
          <w:p w14:paraId="384AF1CD" w14:textId="53D895DF" w:rsidR="00924FBC" w:rsidRPr="00924FBC" w:rsidRDefault="00924FBC" w:rsidP="00E86A3C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 xml:space="preserve">Ensuring robust </w:t>
            </w:r>
            <w:proofErr w:type="spellStart"/>
            <w:r w:rsidRPr="00924FBC">
              <w:rPr>
                <w:rFonts w:ascii="Montserrat" w:hAnsi="Montserrat"/>
                <w:lang w:val="en-US"/>
              </w:rPr>
              <w:t>organi</w:t>
            </w:r>
            <w:r w:rsidR="00446A28">
              <w:rPr>
                <w:rFonts w:ascii="Montserrat" w:hAnsi="Montserrat"/>
                <w:lang w:val="en-US"/>
              </w:rPr>
              <w:t>s</w:t>
            </w:r>
            <w:r w:rsidRPr="00924FBC">
              <w:rPr>
                <w:rFonts w:ascii="Montserrat" w:hAnsi="Montserrat"/>
                <w:lang w:val="en-US"/>
              </w:rPr>
              <w:t>ational</w:t>
            </w:r>
            <w:proofErr w:type="spellEnd"/>
            <w:r w:rsidRPr="00924FBC">
              <w:rPr>
                <w:rFonts w:ascii="Montserrat" w:hAnsi="Montserrat"/>
                <w:lang w:val="en-US"/>
              </w:rPr>
              <w:t xml:space="preserve"> wide quality management systems including internal/external audit focus and the implementation of continuous improvement tools.</w:t>
            </w:r>
          </w:p>
          <w:p w14:paraId="0E609C1A" w14:textId="1B28A4FD" w:rsidR="00D14044" w:rsidRPr="008412E9" w:rsidRDefault="00924FBC" w:rsidP="008412E9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>Depth and knowledge of the Charity and the Social Care Sector, regulations, policy and practice.</w:t>
            </w:r>
          </w:p>
        </w:tc>
      </w:tr>
      <w:tr w:rsidR="00D14044" w:rsidRPr="00924FBC" w14:paraId="787FEEEA" w14:textId="77777777" w:rsidTr="008412E9">
        <w:trPr>
          <w:trHeight w:val="591"/>
        </w:trPr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461FD" w14:textId="77777777" w:rsidR="00D14044" w:rsidRPr="008412E9" w:rsidRDefault="00D14044" w:rsidP="005A14D2"/>
        </w:tc>
      </w:tr>
      <w:tr w:rsidR="00D14044" w:rsidRPr="00924FBC" w14:paraId="5D9E9A89" w14:textId="77777777" w:rsidTr="008412E9">
        <w:trPr>
          <w:trHeight w:val="2751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F740" w14:textId="77777777" w:rsidR="00D14044" w:rsidRPr="00924FBC" w:rsidRDefault="00D14044" w:rsidP="00D14044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lastRenderedPageBreak/>
              <w:t xml:space="preserve">To ensure that appropriate budgets are set in line with the delivery of services and </w:t>
            </w:r>
            <w:proofErr w:type="spellStart"/>
            <w:r w:rsidRPr="00924FBC">
              <w:rPr>
                <w:rFonts w:ascii="Montserrat" w:hAnsi="Montserrat"/>
                <w:lang w:val="en-US"/>
              </w:rPr>
              <w:t>organisational</w:t>
            </w:r>
            <w:proofErr w:type="spellEnd"/>
            <w:r w:rsidRPr="00924FBC">
              <w:rPr>
                <w:rFonts w:ascii="Montserrat" w:hAnsi="Montserrat"/>
                <w:lang w:val="en-US"/>
              </w:rPr>
              <w:t xml:space="preserve"> strategy.</w:t>
            </w:r>
          </w:p>
          <w:p w14:paraId="3F5E0534" w14:textId="77777777" w:rsidR="00D14044" w:rsidRPr="00924FBC" w:rsidRDefault="00D14044" w:rsidP="00D14044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>Providing inspiring leadership in line with the mission, values and strategy.</w:t>
            </w:r>
          </w:p>
          <w:p w14:paraId="14FA6327" w14:textId="77777777" w:rsidR="00D14044" w:rsidRPr="00924FBC" w:rsidRDefault="00D14044" w:rsidP="00D14044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 xml:space="preserve">The ability to lead highly functioning teams of expertise in the successful delivery of outcome focused business strategies that are aligned with </w:t>
            </w:r>
            <w:proofErr w:type="spellStart"/>
            <w:r w:rsidRPr="00924FBC">
              <w:rPr>
                <w:rFonts w:ascii="Montserrat" w:hAnsi="Montserrat"/>
                <w:lang w:val="en-US"/>
              </w:rPr>
              <w:t>organisational</w:t>
            </w:r>
            <w:proofErr w:type="spellEnd"/>
            <w:r w:rsidRPr="00924FBC">
              <w:rPr>
                <w:rFonts w:ascii="Montserrat" w:hAnsi="Montserrat"/>
                <w:lang w:val="en-US"/>
              </w:rPr>
              <w:t xml:space="preserve"> values.   </w:t>
            </w:r>
          </w:p>
          <w:p w14:paraId="64BA8650" w14:textId="77777777" w:rsidR="00D14044" w:rsidRPr="00924FBC" w:rsidRDefault="00D14044" w:rsidP="00D14044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Montserrat" w:hAnsi="Montserrat"/>
                <w:lang w:val="en-US"/>
              </w:rPr>
            </w:pPr>
            <w:r w:rsidRPr="00924FBC">
              <w:rPr>
                <w:rFonts w:ascii="Montserrat" w:hAnsi="Montserrat"/>
                <w:lang w:val="en-US"/>
              </w:rPr>
              <w:t>To have a visionary mindset with the ability to inspire others towards long term goals.</w:t>
            </w:r>
          </w:p>
          <w:p w14:paraId="4398F292" w14:textId="0C02D382" w:rsidR="00D14044" w:rsidRPr="00924FBC" w:rsidRDefault="00D14044" w:rsidP="00D14044">
            <w:pPr>
              <w:spacing w:after="80"/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924FBC">
              <w:rPr>
                <w:rFonts w:ascii="Montserrat" w:hAnsi="Montserrat" w:cs="Arial"/>
                <w:sz w:val="22"/>
                <w:szCs w:val="22"/>
              </w:rPr>
              <w:t>This list is by no means exhaustive; rather it gives a flavour of the joy that can be achieved in this diverse and multi-faceted role that will require the postholder to travel throughout Scotland.</w:t>
            </w:r>
          </w:p>
        </w:tc>
      </w:tr>
    </w:tbl>
    <w:p w14:paraId="6A20E8A2" w14:textId="77777777" w:rsidR="00480467" w:rsidRPr="00E02FD9" w:rsidRDefault="00480467" w:rsidP="00E86A3C">
      <w:pPr>
        <w:tabs>
          <w:tab w:val="left" w:pos="5103"/>
        </w:tabs>
        <w:ind w:right="-431"/>
        <w:rPr>
          <w:rFonts w:cs="Arial"/>
          <w:sz w:val="16"/>
          <w:szCs w:val="12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480467" w:rsidRPr="00D80026" w14:paraId="35D4CE2F" w14:textId="77777777" w:rsidTr="00C52D1E">
        <w:trPr>
          <w:trHeight w:val="350"/>
        </w:trPr>
        <w:tc>
          <w:tcPr>
            <w:tcW w:w="10773" w:type="dxa"/>
            <w:shd w:val="clear" w:color="auto" w:fill="FCF2FC"/>
            <w:vAlign w:val="center"/>
          </w:tcPr>
          <w:p w14:paraId="0B89858B" w14:textId="77777777" w:rsidR="00480467" w:rsidRPr="00924FBC" w:rsidRDefault="00480467" w:rsidP="00E86A3C">
            <w:pPr>
              <w:tabs>
                <w:tab w:val="left" w:pos="5812"/>
                <w:tab w:val="left" w:pos="8364"/>
              </w:tabs>
              <w:rPr>
                <w:rFonts w:ascii="Montserrat" w:hAnsi="Montserrat" w:cs="Arial"/>
                <w:b/>
                <w:sz w:val="22"/>
                <w:szCs w:val="22"/>
              </w:rPr>
            </w:pPr>
            <w:r w:rsidRPr="00924FBC">
              <w:rPr>
                <w:rFonts w:ascii="Montserrat" w:hAnsi="Montserrat" w:cs="Arial"/>
                <w:b/>
                <w:sz w:val="22"/>
                <w:szCs w:val="22"/>
              </w:rPr>
              <w:t xml:space="preserve">What </w:t>
            </w:r>
            <w:r w:rsidR="0084281C" w:rsidRPr="00924FBC">
              <w:rPr>
                <w:rFonts w:ascii="Montserrat" w:hAnsi="Montserrat" w:cs="Arial"/>
                <w:b/>
                <w:sz w:val="22"/>
                <w:szCs w:val="22"/>
              </w:rPr>
              <w:t>we are looking for…</w:t>
            </w:r>
          </w:p>
        </w:tc>
      </w:tr>
      <w:tr w:rsidR="00480467" w:rsidRPr="00D80026" w14:paraId="754E2D1F" w14:textId="77777777" w:rsidTr="00C52D1E">
        <w:trPr>
          <w:trHeight w:val="1122"/>
        </w:trPr>
        <w:tc>
          <w:tcPr>
            <w:tcW w:w="10773" w:type="dxa"/>
            <w:shd w:val="clear" w:color="auto" w:fill="auto"/>
          </w:tcPr>
          <w:p w14:paraId="3DF35D8B" w14:textId="77777777" w:rsidR="00A6076D" w:rsidRDefault="00A6076D" w:rsidP="00E86A3C">
            <w:pPr>
              <w:spacing w:before="80" w:after="80"/>
              <w:jc w:val="both"/>
              <w:rPr>
                <w:rFonts w:ascii="Montserrat" w:hAnsi="Montserrat" w:cs="Arial"/>
                <w:sz w:val="22"/>
                <w:szCs w:val="22"/>
              </w:rPr>
            </w:pPr>
          </w:p>
          <w:p w14:paraId="6BD89507" w14:textId="526D160A" w:rsidR="00F527A2" w:rsidRPr="00924FBC" w:rsidRDefault="00BC0276" w:rsidP="00E86A3C">
            <w:pPr>
              <w:spacing w:before="80" w:after="80"/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924FBC">
              <w:rPr>
                <w:rFonts w:ascii="Montserrat" w:hAnsi="Montserrat" w:cs="Arial"/>
                <w:sz w:val="22"/>
                <w:szCs w:val="22"/>
              </w:rPr>
              <w:t xml:space="preserve">Successful </w:t>
            </w:r>
            <w:r w:rsidR="00F948BE" w:rsidRPr="00924FBC">
              <w:rPr>
                <w:rFonts w:ascii="Montserrat" w:hAnsi="Montserrat" w:cs="Arial"/>
                <w:sz w:val="22"/>
                <w:szCs w:val="22"/>
              </w:rPr>
              <w:t>Carr Gomm employees</w:t>
            </w:r>
            <w:r w:rsidRPr="00924FBC">
              <w:rPr>
                <w:rFonts w:ascii="Montserrat" w:hAnsi="Montserrat" w:cs="Arial"/>
                <w:sz w:val="22"/>
                <w:szCs w:val="22"/>
              </w:rPr>
              <w:t xml:space="preserve"> come from different backgrounds and have a range of wo</w:t>
            </w:r>
            <w:r w:rsidR="00600A44" w:rsidRPr="00924FBC">
              <w:rPr>
                <w:rFonts w:ascii="Montserrat" w:hAnsi="Montserrat" w:cs="Arial"/>
                <w:sz w:val="22"/>
                <w:szCs w:val="22"/>
              </w:rPr>
              <w:t>rk and life experiences. All</w:t>
            </w:r>
            <w:r w:rsidR="0084281C" w:rsidRPr="00924FBC">
              <w:rPr>
                <w:rFonts w:ascii="Montserrat" w:hAnsi="Montserrat" w:cs="Arial"/>
                <w:sz w:val="22"/>
                <w:szCs w:val="22"/>
              </w:rPr>
              <w:t xml:space="preserve"> have the</w:t>
            </w:r>
            <w:r w:rsidRPr="00924FBC">
              <w:rPr>
                <w:rFonts w:ascii="Montserrat" w:hAnsi="Montserrat" w:cs="Arial"/>
                <w:sz w:val="22"/>
                <w:szCs w:val="22"/>
              </w:rPr>
              <w:t xml:space="preserve"> flair </w:t>
            </w:r>
            <w:r w:rsidR="0084281C" w:rsidRPr="00924FBC">
              <w:rPr>
                <w:rFonts w:ascii="Montserrat" w:hAnsi="Montserrat" w:cs="Arial"/>
                <w:sz w:val="22"/>
                <w:szCs w:val="22"/>
              </w:rPr>
              <w:t>to engage with and relate</w:t>
            </w:r>
            <w:r w:rsidRPr="00924FBC">
              <w:rPr>
                <w:rFonts w:ascii="Montserrat" w:hAnsi="Montserrat" w:cs="Arial"/>
                <w:sz w:val="22"/>
                <w:szCs w:val="22"/>
              </w:rPr>
              <w:t xml:space="preserve"> to people, and share our values</w:t>
            </w:r>
            <w:r w:rsidR="00F527A2" w:rsidRPr="00924FBC">
              <w:rPr>
                <w:rFonts w:ascii="Montserrat" w:hAnsi="Montserrat" w:cs="Arial"/>
                <w:sz w:val="22"/>
                <w:szCs w:val="22"/>
              </w:rPr>
              <w:t xml:space="preserve"> of</w:t>
            </w:r>
            <w:r w:rsidRPr="00924FBC">
              <w:rPr>
                <w:rFonts w:ascii="Montserrat" w:hAnsi="Montserrat" w:cs="Arial"/>
                <w:sz w:val="22"/>
                <w:szCs w:val="22"/>
              </w:rPr>
              <w:t xml:space="preserve"> respect, interdependence, choice, control, openness and honesty</w:t>
            </w:r>
            <w:r w:rsidR="00FC3D34" w:rsidRPr="00924FBC">
              <w:rPr>
                <w:rFonts w:ascii="Montserrat" w:hAnsi="Montserrat" w:cs="Arial"/>
                <w:sz w:val="22"/>
                <w:szCs w:val="22"/>
              </w:rPr>
              <w:t xml:space="preserve">, </w:t>
            </w:r>
            <w:r w:rsidR="00A31D82" w:rsidRPr="00924FBC">
              <w:rPr>
                <w:rFonts w:ascii="Montserrat" w:hAnsi="Montserrat" w:cs="Arial"/>
                <w:sz w:val="22"/>
                <w:szCs w:val="22"/>
              </w:rPr>
              <w:t>kindness,</w:t>
            </w:r>
            <w:r w:rsidR="00FC3D34" w:rsidRPr="00924FBC">
              <w:rPr>
                <w:rFonts w:ascii="Montserrat" w:hAnsi="Montserrat" w:cs="Arial"/>
                <w:sz w:val="22"/>
                <w:szCs w:val="22"/>
              </w:rPr>
              <w:t xml:space="preserve"> and empathy</w:t>
            </w:r>
            <w:r w:rsidRPr="00924FBC">
              <w:rPr>
                <w:rFonts w:ascii="Montserrat" w:hAnsi="Montserrat" w:cs="Arial"/>
                <w:sz w:val="22"/>
                <w:szCs w:val="22"/>
              </w:rPr>
              <w:t xml:space="preserve">.  </w:t>
            </w:r>
          </w:p>
          <w:p w14:paraId="3FF6ACC1" w14:textId="6DD1098F" w:rsidR="00480467" w:rsidRPr="00924FBC" w:rsidRDefault="00BC0276" w:rsidP="00E86A3C">
            <w:pPr>
              <w:spacing w:before="80" w:after="80"/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924FBC">
              <w:rPr>
                <w:rFonts w:ascii="Montserrat" w:hAnsi="Montserrat" w:cs="Arial"/>
                <w:sz w:val="22"/>
                <w:szCs w:val="22"/>
              </w:rPr>
              <w:t xml:space="preserve">In our eyes, the best </w:t>
            </w:r>
            <w:r w:rsidR="00F948BE" w:rsidRPr="00924FBC">
              <w:rPr>
                <w:rFonts w:ascii="Montserrat" w:hAnsi="Montserrat" w:cs="Arial"/>
                <w:sz w:val="22"/>
                <w:szCs w:val="22"/>
              </w:rPr>
              <w:t>Chief Executives</w:t>
            </w:r>
            <w:r w:rsidRPr="00924FBC">
              <w:rPr>
                <w:rFonts w:ascii="Montserrat" w:hAnsi="Montserrat" w:cs="Arial"/>
                <w:sz w:val="22"/>
                <w:szCs w:val="22"/>
              </w:rPr>
              <w:t xml:space="preserve"> are creative, </w:t>
            </w:r>
            <w:r w:rsidR="00FE1D06" w:rsidRPr="00924FBC">
              <w:rPr>
                <w:rFonts w:ascii="Montserrat" w:hAnsi="Montserrat" w:cs="Arial"/>
                <w:sz w:val="22"/>
                <w:szCs w:val="22"/>
              </w:rPr>
              <w:t>results-driven</w:t>
            </w:r>
            <w:r w:rsidRPr="00924FBC">
              <w:rPr>
                <w:rFonts w:ascii="Montserrat" w:hAnsi="Montserrat" w:cs="Arial"/>
                <w:sz w:val="22"/>
                <w:szCs w:val="22"/>
              </w:rPr>
              <w:t>, positive, and self-motivated team players who are wonderful ambassadors, analytical thinkers, excellent storytellers, and passionate world changers.</w:t>
            </w:r>
            <w:r w:rsidR="00A41663" w:rsidRPr="00924FBC">
              <w:rPr>
                <w:rFonts w:ascii="Montserrat" w:hAnsi="Montserrat" w:cs="Arial"/>
                <w:sz w:val="22"/>
                <w:szCs w:val="22"/>
              </w:rPr>
              <w:t xml:space="preserve">  We expect that you will have significant </w:t>
            </w:r>
            <w:r w:rsidR="00F948BE" w:rsidRPr="00924FBC">
              <w:rPr>
                <w:rFonts w:ascii="Montserrat" w:hAnsi="Montserrat" w:cs="Arial"/>
                <w:sz w:val="22"/>
                <w:szCs w:val="22"/>
              </w:rPr>
              <w:t xml:space="preserve">and wide-ranging </w:t>
            </w:r>
            <w:r w:rsidR="000D55E1" w:rsidRPr="00924FBC">
              <w:rPr>
                <w:rFonts w:ascii="Montserrat" w:hAnsi="Montserrat" w:cs="Arial"/>
                <w:sz w:val="22"/>
                <w:szCs w:val="22"/>
              </w:rPr>
              <w:t xml:space="preserve">skills and </w:t>
            </w:r>
            <w:r w:rsidR="00A41663" w:rsidRPr="00924FBC">
              <w:rPr>
                <w:rFonts w:ascii="Montserrat" w:hAnsi="Montserrat" w:cs="Arial"/>
                <w:sz w:val="22"/>
                <w:szCs w:val="22"/>
              </w:rPr>
              <w:t>experience</w:t>
            </w:r>
            <w:r w:rsidR="000D55E1" w:rsidRPr="00924FBC">
              <w:rPr>
                <w:rFonts w:ascii="Montserrat" w:hAnsi="Montserrat" w:cs="Arial"/>
                <w:sz w:val="22"/>
                <w:szCs w:val="22"/>
              </w:rPr>
              <w:t>s</w:t>
            </w:r>
            <w:r w:rsidR="00F948BE" w:rsidRPr="00924FBC">
              <w:rPr>
                <w:rFonts w:ascii="Montserrat" w:hAnsi="Montserrat" w:cs="Arial"/>
                <w:sz w:val="22"/>
                <w:szCs w:val="22"/>
              </w:rPr>
              <w:t xml:space="preserve"> including in leadership, </w:t>
            </w:r>
            <w:r w:rsidR="000D55E1" w:rsidRPr="00924FBC">
              <w:rPr>
                <w:rFonts w:ascii="Montserrat" w:hAnsi="Montserrat" w:cs="Arial"/>
                <w:sz w:val="22"/>
                <w:szCs w:val="22"/>
              </w:rPr>
              <w:t xml:space="preserve">advocacy, </w:t>
            </w:r>
            <w:r w:rsidR="00B014D1" w:rsidRPr="00924FBC">
              <w:rPr>
                <w:rFonts w:ascii="Montserrat" w:hAnsi="Montserrat" w:cs="Arial"/>
                <w:sz w:val="22"/>
                <w:szCs w:val="22"/>
              </w:rPr>
              <w:t xml:space="preserve">line management, </w:t>
            </w:r>
            <w:r w:rsidR="00F948BE" w:rsidRPr="00924FBC">
              <w:rPr>
                <w:rFonts w:ascii="Montserrat" w:hAnsi="Montserrat" w:cs="Arial"/>
                <w:sz w:val="22"/>
                <w:szCs w:val="22"/>
              </w:rPr>
              <w:t xml:space="preserve">social justice, fiscal management, inter-personal skills, </w:t>
            </w:r>
            <w:r w:rsidR="00F527A2" w:rsidRPr="00924FBC">
              <w:rPr>
                <w:rFonts w:ascii="Montserrat" w:hAnsi="Montserrat" w:cs="Arial"/>
                <w:sz w:val="22"/>
                <w:szCs w:val="22"/>
              </w:rPr>
              <w:t>and the social care policy landscape in Scotland</w:t>
            </w:r>
            <w:r w:rsidR="00A41663" w:rsidRPr="00924FBC">
              <w:rPr>
                <w:rFonts w:ascii="Montserrat" w:hAnsi="Montserrat" w:cs="Arial"/>
                <w:sz w:val="22"/>
                <w:szCs w:val="22"/>
              </w:rPr>
              <w:t>.</w:t>
            </w:r>
            <w:r w:rsidR="005D6DED" w:rsidRPr="00924FBC">
              <w:rPr>
                <w:rFonts w:ascii="Montserrat" w:hAnsi="Montserrat" w:cs="Arial"/>
                <w:sz w:val="22"/>
                <w:szCs w:val="22"/>
              </w:rPr>
              <w:t xml:space="preserve"> Experience within the social care sector is essential.  </w:t>
            </w:r>
          </w:p>
        </w:tc>
      </w:tr>
    </w:tbl>
    <w:p w14:paraId="002EBA15" w14:textId="24E1F932" w:rsidR="00A41663" w:rsidRDefault="00A41663" w:rsidP="00E86A3C">
      <w:pPr>
        <w:rPr>
          <w:rFonts w:cs="Arial"/>
          <w:sz w:val="20"/>
          <w:szCs w:val="20"/>
        </w:rPr>
      </w:pPr>
    </w:p>
    <w:p w14:paraId="16B3053B" w14:textId="77777777" w:rsidR="006E7161" w:rsidRDefault="006E7161" w:rsidP="00E86A3C">
      <w:pPr>
        <w:rPr>
          <w:rFonts w:cs="Arial"/>
          <w:sz w:val="20"/>
          <w:szCs w:val="20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86255C" w:rsidRPr="00D80026" w14:paraId="01975A85" w14:textId="77777777" w:rsidTr="00C52D1E">
        <w:trPr>
          <w:trHeight w:val="350"/>
        </w:trPr>
        <w:tc>
          <w:tcPr>
            <w:tcW w:w="10773" w:type="dxa"/>
            <w:shd w:val="clear" w:color="auto" w:fill="FCF2FC"/>
            <w:vAlign w:val="center"/>
          </w:tcPr>
          <w:p w14:paraId="07346F1D" w14:textId="77777777" w:rsidR="0086255C" w:rsidRPr="00D80026" w:rsidRDefault="0086255C" w:rsidP="00E86A3C">
            <w:pPr>
              <w:tabs>
                <w:tab w:val="left" w:pos="5812"/>
                <w:tab w:val="left" w:pos="8364"/>
              </w:tabs>
              <w:rPr>
                <w:rFonts w:cs="Arial"/>
                <w:b/>
                <w:sz w:val="20"/>
                <w:szCs w:val="20"/>
              </w:rPr>
            </w:pPr>
            <w:r w:rsidRPr="00AB3449">
              <w:rPr>
                <w:rFonts w:ascii="Montserrat" w:hAnsi="Montserrat" w:cs="Arial"/>
                <w:b/>
                <w:sz w:val="22"/>
                <w:szCs w:val="22"/>
              </w:rPr>
              <w:t>Your benefits will include:</w:t>
            </w:r>
          </w:p>
        </w:tc>
      </w:tr>
      <w:tr w:rsidR="0086255C" w:rsidRPr="00D80026" w14:paraId="5651F813" w14:textId="77777777" w:rsidTr="00C52D1E">
        <w:trPr>
          <w:trHeight w:val="412"/>
        </w:trPr>
        <w:tc>
          <w:tcPr>
            <w:tcW w:w="10773" w:type="dxa"/>
            <w:shd w:val="clear" w:color="auto" w:fill="auto"/>
          </w:tcPr>
          <w:p w14:paraId="6D217940" w14:textId="77777777" w:rsidR="00AB3449" w:rsidRPr="00E86A3C" w:rsidRDefault="00AB3449" w:rsidP="00E86A3C">
            <w:pPr>
              <w:spacing w:before="80"/>
              <w:rPr>
                <w:rFonts w:ascii="Montserrat" w:hAnsi="Montserrat" w:cs="Arial"/>
                <w:sz w:val="18"/>
                <w:szCs w:val="18"/>
              </w:rPr>
            </w:pPr>
          </w:p>
          <w:p w14:paraId="347C26D4" w14:textId="77777777" w:rsidR="0086255C" w:rsidRPr="00AB3449" w:rsidRDefault="0086255C" w:rsidP="00E86A3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Montserrat" w:eastAsia="Times New Roman" w:hAnsi="Montserrat"/>
              </w:rPr>
            </w:pPr>
            <w:r w:rsidRPr="00AB3449">
              <w:rPr>
                <w:rFonts w:ascii="Montserrat" w:eastAsia="Times New Roman" w:hAnsi="Montserrat"/>
              </w:rPr>
              <w:t>35 days’ holiday per year, increasing to 40 days with length of service. </w:t>
            </w:r>
          </w:p>
          <w:p w14:paraId="19EA57F4" w14:textId="0966D9E7" w:rsidR="0086255C" w:rsidRPr="00AB3449" w:rsidRDefault="0086255C" w:rsidP="00E86A3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Montserrat" w:eastAsia="Times New Roman" w:hAnsi="Montserrat"/>
              </w:rPr>
            </w:pPr>
            <w:r w:rsidRPr="00AB3449">
              <w:rPr>
                <w:rFonts w:ascii="Montserrat" w:eastAsia="Times New Roman" w:hAnsi="Montserrat"/>
              </w:rPr>
              <w:t>Enhanced mileage payment of 45p per mile </w:t>
            </w:r>
          </w:p>
          <w:p w14:paraId="4E3CE350" w14:textId="77777777" w:rsidR="0086255C" w:rsidRPr="00AB3449" w:rsidRDefault="0086255C" w:rsidP="00E86A3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Montserrat" w:eastAsia="Times New Roman" w:hAnsi="Montserrat"/>
              </w:rPr>
            </w:pPr>
            <w:r w:rsidRPr="00AB3449">
              <w:rPr>
                <w:rFonts w:ascii="Montserrat" w:eastAsia="Times New Roman" w:hAnsi="Montserrat"/>
              </w:rPr>
              <w:t>Enhanced maternity, paternity, adoption, and sick leave </w:t>
            </w:r>
          </w:p>
          <w:p w14:paraId="10E94C55" w14:textId="77777777" w:rsidR="0086255C" w:rsidRPr="00AB3449" w:rsidRDefault="0086255C" w:rsidP="00E86A3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Montserrat" w:eastAsia="Times New Roman" w:hAnsi="Montserrat"/>
              </w:rPr>
            </w:pPr>
            <w:r w:rsidRPr="00AB3449">
              <w:rPr>
                <w:rFonts w:ascii="Montserrat" w:eastAsia="Times New Roman" w:hAnsi="Montserrat"/>
              </w:rPr>
              <w:t>A Defined Contribution pension scheme, with incremental employer contributions </w:t>
            </w:r>
          </w:p>
          <w:p w14:paraId="61220B4E" w14:textId="77777777" w:rsidR="0086255C" w:rsidRPr="00AB3449" w:rsidRDefault="0086255C" w:rsidP="00E86A3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Montserrat" w:eastAsia="Times New Roman" w:hAnsi="Montserrat"/>
              </w:rPr>
            </w:pPr>
            <w:r w:rsidRPr="00AB3449">
              <w:rPr>
                <w:rFonts w:ascii="Montserrat" w:eastAsia="Times New Roman" w:hAnsi="Montserrat"/>
              </w:rPr>
              <w:t>Free Blue Light Card (giving access to thousands of discounts and promotions) </w:t>
            </w:r>
          </w:p>
          <w:p w14:paraId="7218928A" w14:textId="77777777" w:rsidR="0086255C" w:rsidRPr="00AB3449" w:rsidRDefault="0086255C" w:rsidP="00E86A3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Montserrat" w:eastAsia="Times New Roman" w:hAnsi="Montserrat"/>
              </w:rPr>
            </w:pPr>
            <w:r w:rsidRPr="00AB3449">
              <w:rPr>
                <w:rFonts w:ascii="Montserrat" w:eastAsia="Times New Roman" w:hAnsi="Montserrat"/>
              </w:rPr>
              <w:t>Access to the Carr Gomm App: which includes free physiotherapy, health coaching and counselling. </w:t>
            </w:r>
          </w:p>
          <w:p w14:paraId="33BAA4DB" w14:textId="77777777" w:rsidR="0086255C" w:rsidRPr="00AB3449" w:rsidRDefault="0086255C" w:rsidP="00E86A3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Montserrat" w:eastAsia="Times New Roman" w:hAnsi="Montserrat"/>
              </w:rPr>
            </w:pPr>
            <w:r w:rsidRPr="00AB3449">
              <w:rPr>
                <w:rFonts w:ascii="Montserrat" w:eastAsia="Times New Roman" w:hAnsi="Montserrat"/>
              </w:rPr>
              <w:t>Membership of a credit union </w:t>
            </w:r>
          </w:p>
          <w:p w14:paraId="1A532E9E" w14:textId="77777777" w:rsidR="0086255C" w:rsidRPr="00AB3449" w:rsidRDefault="0086255C" w:rsidP="00E86A3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Montserrat" w:eastAsia="Times New Roman" w:hAnsi="Montserrat"/>
              </w:rPr>
            </w:pPr>
            <w:r w:rsidRPr="00AB3449">
              <w:rPr>
                <w:rFonts w:ascii="Montserrat" w:eastAsia="Times New Roman" w:hAnsi="Montserrat"/>
              </w:rPr>
              <w:t>Cycle to work scheme; and more! </w:t>
            </w:r>
          </w:p>
          <w:p w14:paraId="1EDE6EEB" w14:textId="49C21B01" w:rsidR="0086255C" w:rsidRPr="0086255C" w:rsidRDefault="0086255C" w:rsidP="00E86A3C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</w:tbl>
    <w:p w14:paraId="5DCCFF29" w14:textId="77777777" w:rsidR="006E7161" w:rsidRDefault="006E7161" w:rsidP="00E86A3C">
      <w:pPr>
        <w:rPr>
          <w:rFonts w:cs="Arial"/>
          <w:sz w:val="20"/>
          <w:szCs w:val="20"/>
        </w:rPr>
      </w:pPr>
    </w:p>
    <w:p w14:paraId="01598237" w14:textId="77777777" w:rsidR="006E7161" w:rsidRDefault="006E7161" w:rsidP="00E86A3C">
      <w:pPr>
        <w:rPr>
          <w:rFonts w:cs="Arial"/>
          <w:sz w:val="20"/>
          <w:szCs w:val="20"/>
        </w:rPr>
      </w:pPr>
    </w:p>
    <w:p w14:paraId="2FC6B8EB" w14:textId="77777777" w:rsidR="006E7161" w:rsidRDefault="006E7161" w:rsidP="00E86A3C">
      <w:pPr>
        <w:rPr>
          <w:rFonts w:cs="Arial"/>
          <w:sz w:val="20"/>
          <w:szCs w:val="20"/>
        </w:rPr>
      </w:pPr>
    </w:p>
    <w:p w14:paraId="1F59E982" w14:textId="77777777" w:rsidR="006E7161" w:rsidRDefault="006E7161" w:rsidP="00E86A3C">
      <w:pPr>
        <w:rPr>
          <w:rFonts w:cs="Arial"/>
          <w:sz w:val="20"/>
          <w:szCs w:val="20"/>
        </w:rPr>
      </w:pPr>
    </w:p>
    <w:p w14:paraId="12607108" w14:textId="77777777" w:rsidR="006E7161" w:rsidRDefault="006E7161" w:rsidP="00E86A3C">
      <w:pPr>
        <w:rPr>
          <w:rFonts w:cs="Arial"/>
          <w:sz w:val="20"/>
          <w:szCs w:val="20"/>
        </w:rPr>
      </w:pPr>
    </w:p>
    <w:p w14:paraId="702F7FBC" w14:textId="77777777" w:rsidR="006E7161" w:rsidRDefault="006E7161" w:rsidP="00E86A3C">
      <w:pPr>
        <w:rPr>
          <w:rFonts w:cs="Arial"/>
          <w:sz w:val="20"/>
          <w:szCs w:val="20"/>
        </w:rPr>
      </w:pPr>
    </w:p>
    <w:p w14:paraId="7C1539F8" w14:textId="77777777" w:rsidR="006E7161" w:rsidRDefault="006E7161" w:rsidP="00E86A3C">
      <w:pPr>
        <w:rPr>
          <w:rFonts w:cs="Arial"/>
          <w:sz w:val="20"/>
          <w:szCs w:val="20"/>
        </w:rPr>
      </w:pPr>
    </w:p>
    <w:p w14:paraId="0BE4E89A" w14:textId="77777777" w:rsidR="006E7161" w:rsidRDefault="006E7161" w:rsidP="00E86A3C">
      <w:pPr>
        <w:rPr>
          <w:rFonts w:cs="Arial"/>
          <w:sz w:val="20"/>
          <w:szCs w:val="20"/>
        </w:rPr>
      </w:pPr>
    </w:p>
    <w:p w14:paraId="3363A285" w14:textId="77777777" w:rsidR="006E7161" w:rsidRDefault="006E7161" w:rsidP="00E86A3C">
      <w:pPr>
        <w:rPr>
          <w:rFonts w:cs="Arial"/>
          <w:sz w:val="20"/>
          <w:szCs w:val="20"/>
        </w:rPr>
      </w:pPr>
    </w:p>
    <w:p w14:paraId="1A3A81CD" w14:textId="77777777" w:rsidR="006E7161" w:rsidRDefault="006E7161" w:rsidP="00E86A3C">
      <w:pPr>
        <w:rPr>
          <w:rFonts w:cs="Arial"/>
          <w:sz w:val="20"/>
          <w:szCs w:val="20"/>
        </w:rPr>
      </w:pPr>
    </w:p>
    <w:p w14:paraId="7DD0F420" w14:textId="77777777" w:rsidR="006E7161" w:rsidRDefault="006E7161" w:rsidP="00E86A3C">
      <w:pPr>
        <w:rPr>
          <w:rFonts w:cs="Arial"/>
          <w:sz w:val="20"/>
          <w:szCs w:val="20"/>
        </w:rPr>
      </w:pPr>
    </w:p>
    <w:p w14:paraId="2FA5366B" w14:textId="77777777" w:rsidR="006E7161" w:rsidRDefault="006E7161" w:rsidP="00E86A3C">
      <w:pPr>
        <w:rPr>
          <w:rFonts w:cs="Arial"/>
          <w:sz w:val="20"/>
          <w:szCs w:val="20"/>
        </w:rPr>
      </w:pPr>
    </w:p>
    <w:p w14:paraId="3DA0A282" w14:textId="77777777" w:rsidR="003F3F84" w:rsidRDefault="003F3F84" w:rsidP="00E86A3C">
      <w:pPr>
        <w:jc w:val="center"/>
        <w:rPr>
          <w:rFonts w:ascii="Montserrat" w:hAnsi="Montserrat" w:cs="Arial"/>
          <w:b/>
          <w:sz w:val="28"/>
          <w:szCs w:val="28"/>
        </w:rPr>
      </w:pPr>
    </w:p>
    <w:p w14:paraId="183A127A" w14:textId="77777777" w:rsidR="003F3F84" w:rsidRDefault="003F3F84" w:rsidP="00E86A3C">
      <w:pPr>
        <w:jc w:val="center"/>
        <w:rPr>
          <w:rFonts w:ascii="Montserrat" w:hAnsi="Montserrat" w:cs="Arial"/>
          <w:b/>
          <w:sz w:val="28"/>
          <w:szCs w:val="28"/>
        </w:rPr>
      </w:pPr>
    </w:p>
    <w:p w14:paraId="6117FA36" w14:textId="77777777" w:rsidR="003F3F84" w:rsidRDefault="003F3F84" w:rsidP="00E86A3C">
      <w:pPr>
        <w:jc w:val="center"/>
        <w:rPr>
          <w:rFonts w:ascii="Montserrat" w:hAnsi="Montserrat" w:cs="Arial"/>
          <w:b/>
          <w:sz w:val="28"/>
          <w:szCs w:val="28"/>
        </w:rPr>
      </w:pPr>
    </w:p>
    <w:p w14:paraId="4E061C8D" w14:textId="77777777" w:rsidR="00E37DCB" w:rsidRDefault="00E37DCB" w:rsidP="00E86A3C">
      <w:pPr>
        <w:jc w:val="center"/>
        <w:rPr>
          <w:rFonts w:ascii="Montserrat" w:hAnsi="Montserrat" w:cs="Arial"/>
          <w:b/>
          <w:sz w:val="28"/>
          <w:szCs w:val="28"/>
        </w:rPr>
      </w:pPr>
    </w:p>
    <w:p w14:paraId="2DBEE53C" w14:textId="6F709B63" w:rsidR="00DB5312" w:rsidRPr="00DB5312" w:rsidRDefault="00DB5312" w:rsidP="00E86A3C">
      <w:pPr>
        <w:jc w:val="center"/>
        <w:rPr>
          <w:rFonts w:ascii="Montserrat" w:hAnsi="Montserrat" w:cs="Arial"/>
          <w:b/>
          <w:sz w:val="28"/>
          <w:szCs w:val="28"/>
        </w:rPr>
      </w:pPr>
      <w:r w:rsidRPr="00DB5312">
        <w:rPr>
          <w:rFonts w:ascii="Montserrat" w:hAnsi="Montserrat" w:cs="Arial"/>
          <w:b/>
          <w:sz w:val="28"/>
          <w:szCs w:val="28"/>
        </w:rPr>
        <w:t>Person Specification</w:t>
      </w:r>
    </w:p>
    <w:p w14:paraId="0F6908D4" w14:textId="77777777" w:rsidR="006E7161" w:rsidRPr="007E51CC" w:rsidRDefault="006E7161" w:rsidP="00E86A3C">
      <w:pPr>
        <w:rPr>
          <w:rFonts w:ascii="Montserrat" w:hAnsi="Montserrat" w:cs="Arial"/>
          <w:sz w:val="22"/>
          <w:szCs w:val="22"/>
        </w:rPr>
      </w:pPr>
    </w:p>
    <w:tbl>
      <w:tblPr>
        <w:tblStyle w:val="TableGrid"/>
        <w:tblW w:w="24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</w:tblGrid>
      <w:tr w:rsidR="0023776A" w:rsidRPr="007E51CC" w14:paraId="5029FC59" w14:textId="77777777" w:rsidTr="00EC4C6E">
        <w:trPr>
          <w:trHeight w:val="350"/>
        </w:trPr>
        <w:tc>
          <w:tcPr>
            <w:tcW w:w="2439" w:type="dxa"/>
            <w:shd w:val="clear" w:color="auto" w:fill="FCF2FC"/>
            <w:vAlign w:val="center"/>
          </w:tcPr>
          <w:p w14:paraId="3AFE7DB9" w14:textId="1E30444E" w:rsidR="0023776A" w:rsidRPr="007E51CC" w:rsidRDefault="0023776A" w:rsidP="00E86A3C">
            <w:pPr>
              <w:tabs>
                <w:tab w:val="left" w:pos="5812"/>
                <w:tab w:val="left" w:pos="8364"/>
              </w:tabs>
              <w:rPr>
                <w:rFonts w:ascii="Montserrat" w:hAnsi="Montserrat" w:cs="Arial"/>
                <w:b/>
                <w:sz w:val="22"/>
                <w:szCs w:val="22"/>
              </w:rPr>
            </w:pPr>
            <w:r w:rsidRPr="007E51CC">
              <w:rPr>
                <w:rFonts w:ascii="Montserrat" w:hAnsi="Montserrat" w:cs="Arial"/>
                <w:b/>
                <w:sz w:val="22"/>
                <w:szCs w:val="22"/>
              </w:rPr>
              <w:t>Education</w:t>
            </w:r>
          </w:p>
        </w:tc>
      </w:tr>
    </w:tbl>
    <w:p w14:paraId="75C2C084" w14:textId="77777777" w:rsidR="0023776A" w:rsidRPr="007E51CC" w:rsidRDefault="0023776A" w:rsidP="00E86A3C">
      <w:pPr>
        <w:rPr>
          <w:rFonts w:ascii="Montserrat" w:hAnsi="Montserrat" w:cs="Arial"/>
          <w:sz w:val="22"/>
          <w:szCs w:val="22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DB5312" w:rsidRPr="007E51CC" w14:paraId="39B5C87F" w14:textId="77777777" w:rsidTr="00EC4C6E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</w:tcPr>
          <w:p w14:paraId="7C1EBA4F" w14:textId="77777777" w:rsidR="00DB5312" w:rsidRDefault="00DB5312" w:rsidP="00E86A3C">
            <w:pPr>
              <w:rPr>
                <w:rFonts w:ascii="Montserrat" w:hAnsi="Montserrat" w:cs="Arial"/>
                <w:sz w:val="22"/>
                <w:szCs w:val="22"/>
              </w:rPr>
            </w:pPr>
            <w:r w:rsidRPr="007E51CC">
              <w:rPr>
                <w:rFonts w:ascii="Montserrat" w:hAnsi="Montserrat" w:cs="Arial"/>
                <w:sz w:val="22"/>
                <w:szCs w:val="22"/>
              </w:rPr>
              <w:t>Educated to degree level, or equivalent level qualification</w:t>
            </w:r>
            <w:r>
              <w:rPr>
                <w:rFonts w:ascii="Montserrat" w:hAnsi="Montserrat" w:cs="Arial"/>
                <w:sz w:val="22"/>
                <w:szCs w:val="22"/>
              </w:rPr>
              <w:t>.</w:t>
            </w:r>
          </w:p>
          <w:p w14:paraId="490FC3D7" w14:textId="2C1B8BD0" w:rsidR="00DB5312" w:rsidRPr="007E51CC" w:rsidRDefault="00DB5312" w:rsidP="00E86A3C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</w:tbl>
    <w:p w14:paraId="4B606E28" w14:textId="77777777" w:rsidR="0023776A" w:rsidRPr="007E51CC" w:rsidRDefault="0023776A" w:rsidP="00E86A3C">
      <w:pPr>
        <w:rPr>
          <w:rFonts w:ascii="Montserrat" w:hAnsi="Montserrat" w:cs="Arial"/>
          <w:sz w:val="22"/>
          <w:szCs w:val="22"/>
        </w:rPr>
      </w:pPr>
    </w:p>
    <w:tbl>
      <w:tblPr>
        <w:tblStyle w:val="TableGrid"/>
        <w:tblW w:w="2439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9"/>
      </w:tblGrid>
      <w:tr w:rsidR="0023776A" w:rsidRPr="007E51CC" w14:paraId="2D8B7439" w14:textId="77777777" w:rsidTr="00EC4C6E">
        <w:trPr>
          <w:trHeight w:val="35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CF2FC"/>
            <w:vAlign w:val="center"/>
          </w:tcPr>
          <w:p w14:paraId="4D6EC514" w14:textId="558BF872" w:rsidR="0023776A" w:rsidRPr="007E51CC" w:rsidRDefault="007E51CC" w:rsidP="00E86A3C">
            <w:pPr>
              <w:tabs>
                <w:tab w:val="left" w:pos="5812"/>
                <w:tab w:val="left" w:pos="8364"/>
              </w:tabs>
              <w:rPr>
                <w:rFonts w:ascii="Montserrat" w:hAnsi="Montserrat" w:cs="Arial"/>
                <w:b/>
                <w:sz w:val="22"/>
                <w:szCs w:val="22"/>
              </w:rPr>
            </w:pPr>
            <w:r w:rsidRPr="007E51CC">
              <w:rPr>
                <w:rFonts w:ascii="Montserrat" w:hAnsi="Montserrat" w:cs="Arial"/>
                <w:b/>
                <w:sz w:val="22"/>
                <w:szCs w:val="22"/>
              </w:rPr>
              <w:t xml:space="preserve">Experience </w:t>
            </w:r>
          </w:p>
        </w:tc>
      </w:tr>
    </w:tbl>
    <w:p w14:paraId="59F66E05" w14:textId="77777777" w:rsidR="0023776A" w:rsidRPr="007E51CC" w:rsidRDefault="0023776A" w:rsidP="00E86A3C">
      <w:pPr>
        <w:rPr>
          <w:rFonts w:ascii="Montserrat" w:hAnsi="Montserrat" w:cs="Arial"/>
          <w:sz w:val="22"/>
          <w:szCs w:val="22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DB5312" w:rsidRPr="007E51CC" w14:paraId="0057538A" w14:textId="77777777" w:rsidTr="00EC4C6E">
        <w:tc>
          <w:tcPr>
            <w:tcW w:w="10491" w:type="dxa"/>
          </w:tcPr>
          <w:p w14:paraId="0803F543" w14:textId="2A256B93" w:rsidR="00DB5312" w:rsidRPr="008A525A" w:rsidRDefault="00DB5312" w:rsidP="00E86A3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Proven track record of strategic leadership and senior management experience in a not-for-profit or similar organisation.</w:t>
            </w:r>
          </w:p>
        </w:tc>
      </w:tr>
      <w:tr w:rsidR="00DB5312" w:rsidRPr="007E51CC" w14:paraId="44436271" w14:textId="77777777" w:rsidTr="00EC4C6E">
        <w:tc>
          <w:tcPr>
            <w:tcW w:w="10491" w:type="dxa"/>
          </w:tcPr>
          <w:p w14:paraId="312C7E7F" w14:textId="34710BF8" w:rsidR="00DB5312" w:rsidRPr="008A525A" w:rsidRDefault="00DB5312" w:rsidP="00E86A3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Experience in leading, motivating and developing high performing teams.</w:t>
            </w:r>
          </w:p>
        </w:tc>
      </w:tr>
      <w:tr w:rsidR="00DB5312" w:rsidRPr="007E51CC" w14:paraId="222D839F" w14:textId="77777777" w:rsidTr="00EC4C6E">
        <w:tc>
          <w:tcPr>
            <w:tcW w:w="10491" w:type="dxa"/>
          </w:tcPr>
          <w:p w14:paraId="6824723F" w14:textId="05773129" w:rsidR="00DB5312" w:rsidRPr="008A525A" w:rsidRDefault="00DB5312" w:rsidP="00E86A3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Experience in influencing policy at national and local levels involving people supported.</w:t>
            </w:r>
          </w:p>
        </w:tc>
      </w:tr>
      <w:tr w:rsidR="00DB5312" w:rsidRPr="007E51CC" w14:paraId="6F6F1BC7" w14:textId="77777777" w:rsidTr="00EC4C6E">
        <w:tc>
          <w:tcPr>
            <w:tcW w:w="10491" w:type="dxa"/>
          </w:tcPr>
          <w:p w14:paraId="471F3D7C" w14:textId="4C3585D4" w:rsidR="00DB5312" w:rsidRPr="008A525A" w:rsidRDefault="00DB5312" w:rsidP="00E86A3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Experience in stakeholder engagement and building strong partnerships.</w:t>
            </w:r>
          </w:p>
        </w:tc>
      </w:tr>
      <w:tr w:rsidR="00DB5312" w:rsidRPr="007E51CC" w14:paraId="7A0401CD" w14:textId="77777777" w:rsidTr="00EC4C6E">
        <w:tc>
          <w:tcPr>
            <w:tcW w:w="10491" w:type="dxa"/>
          </w:tcPr>
          <w:p w14:paraId="1489889F" w14:textId="548B62D8" w:rsidR="00DB5312" w:rsidRPr="008A525A" w:rsidRDefault="00DB5312" w:rsidP="00E86A3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Demonstrated success in securing funding and financial management.</w:t>
            </w:r>
          </w:p>
        </w:tc>
      </w:tr>
      <w:tr w:rsidR="00DB5312" w:rsidRPr="007E51CC" w14:paraId="251F9E2E" w14:textId="77777777" w:rsidTr="00EC4C6E">
        <w:tc>
          <w:tcPr>
            <w:tcW w:w="10491" w:type="dxa"/>
          </w:tcPr>
          <w:p w14:paraId="5557636F" w14:textId="77777777" w:rsidR="00DB5312" w:rsidRPr="008A525A" w:rsidRDefault="00DB5312" w:rsidP="00E86A3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Experience in working with a Board of Directors or similar governance structure.</w:t>
            </w:r>
          </w:p>
          <w:p w14:paraId="06C601D3" w14:textId="5205C5E3" w:rsidR="00DB5312" w:rsidRPr="008A525A" w:rsidRDefault="00DB5312" w:rsidP="00E86A3C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</w:tbl>
    <w:p w14:paraId="5DE7A250" w14:textId="77777777" w:rsidR="0023776A" w:rsidRPr="007E51CC" w:rsidRDefault="0023776A" w:rsidP="00E86A3C">
      <w:pPr>
        <w:rPr>
          <w:rFonts w:ascii="Montserrat" w:hAnsi="Montserrat" w:cs="Arial"/>
          <w:sz w:val="22"/>
          <w:szCs w:val="22"/>
        </w:rPr>
      </w:pPr>
    </w:p>
    <w:tbl>
      <w:tblPr>
        <w:tblStyle w:val="TableGrid"/>
        <w:tblW w:w="2439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9"/>
      </w:tblGrid>
      <w:tr w:rsidR="0023776A" w:rsidRPr="007E51CC" w14:paraId="7A461FBE" w14:textId="77777777" w:rsidTr="00EC4C6E">
        <w:trPr>
          <w:trHeight w:val="35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CF2FC"/>
            <w:vAlign w:val="center"/>
          </w:tcPr>
          <w:p w14:paraId="3AE4E586" w14:textId="69B670DE" w:rsidR="0023776A" w:rsidRPr="007E51CC" w:rsidRDefault="007E51CC" w:rsidP="00E86A3C">
            <w:pPr>
              <w:tabs>
                <w:tab w:val="left" w:pos="5812"/>
                <w:tab w:val="left" w:pos="8364"/>
              </w:tabs>
              <w:rPr>
                <w:rFonts w:ascii="Montserrat" w:hAnsi="Montserrat" w:cs="Arial"/>
                <w:b/>
                <w:sz w:val="22"/>
                <w:szCs w:val="22"/>
              </w:rPr>
            </w:pPr>
            <w:r w:rsidRPr="007E51CC">
              <w:rPr>
                <w:rFonts w:ascii="Montserrat" w:hAnsi="Montserrat" w:cs="Arial"/>
                <w:b/>
                <w:sz w:val="22"/>
                <w:szCs w:val="22"/>
              </w:rPr>
              <w:t>Skills</w:t>
            </w:r>
          </w:p>
        </w:tc>
      </w:tr>
    </w:tbl>
    <w:p w14:paraId="6F3CA299" w14:textId="77777777" w:rsidR="0023776A" w:rsidRDefault="0023776A" w:rsidP="00E86A3C">
      <w:pPr>
        <w:rPr>
          <w:rFonts w:ascii="Montserrat" w:hAnsi="Montserrat" w:cs="Arial"/>
          <w:sz w:val="22"/>
          <w:szCs w:val="22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DB5312" w14:paraId="24D30C67" w14:textId="77777777" w:rsidTr="00EC4C6E">
        <w:tc>
          <w:tcPr>
            <w:tcW w:w="10491" w:type="dxa"/>
          </w:tcPr>
          <w:p w14:paraId="38F26A53" w14:textId="20A9E2B5" w:rsidR="00DB5312" w:rsidRPr="008A525A" w:rsidRDefault="00DB5312" w:rsidP="00E86A3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 xml:space="preserve">Excellent strategic planning and implementation skills that reflects all Carr Gomm stakeholders. </w:t>
            </w:r>
          </w:p>
        </w:tc>
      </w:tr>
      <w:tr w:rsidR="00DB5312" w14:paraId="6FD5367A" w14:textId="77777777" w:rsidTr="00EC4C6E">
        <w:tc>
          <w:tcPr>
            <w:tcW w:w="10491" w:type="dxa"/>
          </w:tcPr>
          <w:p w14:paraId="4F8F9F90" w14:textId="2539D26D" w:rsidR="00DB5312" w:rsidRPr="008A525A" w:rsidRDefault="00DB5312" w:rsidP="00E86A3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Strong leadership and people management skills with the ability to inspire and motivate teams.</w:t>
            </w:r>
          </w:p>
        </w:tc>
      </w:tr>
      <w:tr w:rsidR="00DB5312" w14:paraId="0D572D8F" w14:textId="77777777" w:rsidTr="00EC4C6E">
        <w:tc>
          <w:tcPr>
            <w:tcW w:w="10491" w:type="dxa"/>
          </w:tcPr>
          <w:p w14:paraId="6197D789" w14:textId="530C8AC5" w:rsidR="00DB5312" w:rsidRPr="008A525A" w:rsidRDefault="00DB5312" w:rsidP="00E86A3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Exceptional advocacy and influencing skills with the ability to act as a spokesperson for the Organisation.</w:t>
            </w:r>
          </w:p>
        </w:tc>
      </w:tr>
      <w:tr w:rsidR="00DB5312" w14:paraId="4B5F1815" w14:textId="77777777" w:rsidTr="00EC4C6E">
        <w:tc>
          <w:tcPr>
            <w:tcW w:w="10491" w:type="dxa"/>
          </w:tcPr>
          <w:p w14:paraId="647B7A7F" w14:textId="21DD5960" w:rsidR="00DB5312" w:rsidRPr="008A525A" w:rsidRDefault="00DB5312" w:rsidP="00E86A3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Excellent communication and interpersonal skills with the ability to engage effectively with diverse stakeholders.</w:t>
            </w:r>
          </w:p>
        </w:tc>
      </w:tr>
      <w:tr w:rsidR="00DB5312" w14:paraId="13242906" w14:textId="77777777" w:rsidTr="00EC4C6E">
        <w:tc>
          <w:tcPr>
            <w:tcW w:w="10491" w:type="dxa"/>
          </w:tcPr>
          <w:p w14:paraId="3B0D2696" w14:textId="0BEB62D4" w:rsidR="00DB5312" w:rsidRPr="008A525A" w:rsidRDefault="00DB5312" w:rsidP="00E86A3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Strong analytical skills to assess data, identify trends and generate actional insights.</w:t>
            </w:r>
          </w:p>
        </w:tc>
      </w:tr>
      <w:tr w:rsidR="00DB5312" w14:paraId="5A7E1D65" w14:textId="77777777" w:rsidTr="00EC4C6E">
        <w:tc>
          <w:tcPr>
            <w:tcW w:w="10491" w:type="dxa"/>
          </w:tcPr>
          <w:p w14:paraId="6D4681CD" w14:textId="2D6C1680" w:rsidR="00DB5312" w:rsidRPr="00E37DCB" w:rsidRDefault="00DB5312" w:rsidP="00E86A3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To have financial acumen and budget management skills.</w:t>
            </w:r>
          </w:p>
        </w:tc>
      </w:tr>
    </w:tbl>
    <w:p w14:paraId="2E2069BA" w14:textId="77777777" w:rsidR="008A525A" w:rsidRDefault="008A525A" w:rsidP="00E86A3C">
      <w:pPr>
        <w:rPr>
          <w:rFonts w:ascii="Montserrat" w:hAnsi="Montserrat" w:cs="Arial"/>
          <w:sz w:val="22"/>
          <w:szCs w:val="22"/>
        </w:rPr>
      </w:pPr>
    </w:p>
    <w:p w14:paraId="161C53E3" w14:textId="77777777" w:rsidR="00E37DCB" w:rsidRPr="007E51CC" w:rsidRDefault="00E37DCB" w:rsidP="00E86A3C">
      <w:pPr>
        <w:rPr>
          <w:rFonts w:ascii="Montserrat" w:hAnsi="Montserrat" w:cs="Arial"/>
          <w:sz w:val="22"/>
          <w:szCs w:val="22"/>
        </w:rPr>
      </w:pPr>
    </w:p>
    <w:tbl>
      <w:tblPr>
        <w:tblStyle w:val="TableGrid"/>
        <w:tblW w:w="2439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9"/>
      </w:tblGrid>
      <w:tr w:rsidR="0023776A" w:rsidRPr="007E51CC" w14:paraId="578E5D26" w14:textId="77777777" w:rsidTr="00EC4C6E">
        <w:trPr>
          <w:trHeight w:val="35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CF2FC"/>
            <w:vAlign w:val="center"/>
          </w:tcPr>
          <w:p w14:paraId="42B291C0" w14:textId="366A0D3A" w:rsidR="0023776A" w:rsidRPr="007E51CC" w:rsidRDefault="007E51CC" w:rsidP="00E86A3C">
            <w:pPr>
              <w:tabs>
                <w:tab w:val="left" w:pos="5812"/>
                <w:tab w:val="left" w:pos="8364"/>
              </w:tabs>
              <w:rPr>
                <w:rFonts w:ascii="Montserrat" w:hAnsi="Montserrat" w:cs="Arial"/>
                <w:b/>
                <w:sz w:val="22"/>
                <w:szCs w:val="22"/>
              </w:rPr>
            </w:pPr>
            <w:r w:rsidRPr="007E51CC">
              <w:rPr>
                <w:rFonts w:ascii="Montserrat" w:hAnsi="Montserrat" w:cs="Arial"/>
                <w:b/>
                <w:sz w:val="22"/>
                <w:szCs w:val="22"/>
              </w:rPr>
              <w:t>Knowledge</w:t>
            </w:r>
          </w:p>
        </w:tc>
      </w:tr>
    </w:tbl>
    <w:p w14:paraId="0B9851F3" w14:textId="77777777" w:rsidR="0023776A" w:rsidRDefault="0023776A" w:rsidP="00E86A3C"/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DB5312" w14:paraId="0999BFF3" w14:textId="77777777" w:rsidTr="00EC4C6E">
        <w:tc>
          <w:tcPr>
            <w:tcW w:w="10491" w:type="dxa"/>
          </w:tcPr>
          <w:p w14:paraId="3115C34B" w14:textId="4DD68F93" w:rsidR="00DB5312" w:rsidRPr="008A525A" w:rsidRDefault="00DB5312" w:rsidP="00E86A3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Knowledge of the policy landscape related to health and social care in Scotland.</w:t>
            </w:r>
          </w:p>
        </w:tc>
      </w:tr>
      <w:tr w:rsidR="00DB5312" w14:paraId="376773FB" w14:textId="77777777" w:rsidTr="00EC4C6E">
        <w:tc>
          <w:tcPr>
            <w:tcW w:w="10491" w:type="dxa"/>
          </w:tcPr>
          <w:p w14:paraId="6A65913C" w14:textId="71368805" w:rsidR="00DB5312" w:rsidRPr="008A525A" w:rsidRDefault="00DB5312" w:rsidP="00E86A3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Familiarity with legal, regulatory and ethical standards relevant to the not-for-profit sector.</w:t>
            </w:r>
          </w:p>
        </w:tc>
      </w:tr>
      <w:tr w:rsidR="00DB5312" w14:paraId="31F7E752" w14:textId="77777777" w:rsidTr="00EC4C6E">
        <w:tc>
          <w:tcPr>
            <w:tcW w:w="10491" w:type="dxa"/>
          </w:tcPr>
          <w:p w14:paraId="4D9860AC" w14:textId="77777777" w:rsidR="00DB5312" w:rsidRPr="008A525A" w:rsidRDefault="00DB5312" w:rsidP="00E86A3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Awareness of governance best practices and compliance requirements.</w:t>
            </w:r>
          </w:p>
          <w:p w14:paraId="16D92872" w14:textId="0E837010" w:rsidR="00DB5312" w:rsidRPr="008A525A" w:rsidRDefault="00DB5312" w:rsidP="00E86A3C">
            <w:pPr>
              <w:ind w:left="720"/>
              <w:rPr>
                <w:rFonts w:ascii="Montserrat" w:hAnsi="Montserrat" w:cs="Arial"/>
                <w:sz w:val="22"/>
                <w:szCs w:val="22"/>
              </w:rPr>
            </w:pPr>
          </w:p>
        </w:tc>
      </w:tr>
    </w:tbl>
    <w:p w14:paraId="6D8C9444" w14:textId="77777777" w:rsidR="0023776A" w:rsidRPr="007E51CC" w:rsidRDefault="0023776A" w:rsidP="00E86A3C">
      <w:pPr>
        <w:rPr>
          <w:rFonts w:ascii="Montserrat" w:hAnsi="Montserrat" w:cs="Arial"/>
          <w:sz w:val="22"/>
          <w:szCs w:val="22"/>
        </w:rPr>
      </w:pPr>
    </w:p>
    <w:tbl>
      <w:tblPr>
        <w:tblStyle w:val="TableGrid"/>
        <w:tblW w:w="24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</w:tblGrid>
      <w:tr w:rsidR="0023776A" w:rsidRPr="007E51CC" w14:paraId="0D66382F" w14:textId="77777777" w:rsidTr="00EC4C6E">
        <w:trPr>
          <w:trHeight w:val="350"/>
        </w:trPr>
        <w:tc>
          <w:tcPr>
            <w:tcW w:w="2439" w:type="dxa"/>
            <w:shd w:val="clear" w:color="auto" w:fill="FCF2FC"/>
            <w:vAlign w:val="center"/>
          </w:tcPr>
          <w:p w14:paraId="06C9F91B" w14:textId="20C83C43" w:rsidR="0023776A" w:rsidRPr="007E51CC" w:rsidRDefault="007E51CC" w:rsidP="00E86A3C">
            <w:pPr>
              <w:tabs>
                <w:tab w:val="left" w:pos="5812"/>
                <w:tab w:val="left" w:pos="8364"/>
              </w:tabs>
              <w:rPr>
                <w:rFonts w:ascii="Montserrat" w:hAnsi="Montserrat" w:cs="Arial"/>
                <w:b/>
                <w:sz w:val="22"/>
                <w:szCs w:val="22"/>
              </w:rPr>
            </w:pPr>
            <w:r w:rsidRPr="007E51CC">
              <w:rPr>
                <w:rFonts w:ascii="Montserrat" w:hAnsi="Montserrat" w:cs="Arial"/>
                <w:b/>
                <w:sz w:val="22"/>
                <w:szCs w:val="22"/>
              </w:rPr>
              <w:t>Personal Qualities</w:t>
            </w:r>
          </w:p>
        </w:tc>
      </w:tr>
    </w:tbl>
    <w:p w14:paraId="25861F78" w14:textId="77777777" w:rsidR="0023776A" w:rsidRDefault="0023776A" w:rsidP="00E86A3C">
      <w:pPr>
        <w:rPr>
          <w:rFonts w:ascii="Montserrat" w:hAnsi="Montserrat" w:cs="Arial"/>
          <w:sz w:val="22"/>
          <w:szCs w:val="22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DB5312" w14:paraId="1949FE33" w14:textId="77777777" w:rsidTr="00EC4C6E">
        <w:tc>
          <w:tcPr>
            <w:tcW w:w="10491" w:type="dxa"/>
          </w:tcPr>
          <w:p w14:paraId="627A7217" w14:textId="5393C9DD" w:rsidR="00DB5312" w:rsidRPr="008A525A" w:rsidRDefault="00DB5312" w:rsidP="00E86A3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Commitment to the mission, vision and values of Carr Gomm.</w:t>
            </w:r>
          </w:p>
        </w:tc>
      </w:tr>
      <w:tr w:rsidR="00DB5312" w14:paraId="1C4578A2" w14:textId="77777777" w:rsidTr="00EC4C6E">
        <w:tc>
          <w:tcPr>
            <w:tcW w:w="10491" w:type="dxa"/>
          </w:tcPr>
          <w:p w14:paraId="5C1447DA" w14:textId="2C563875" w:rsidR="00DB5312" w:rsidRPr="008A525A" w:rsidRDefault="00DB5312" w:rsidP="00E86A3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Resilient and adaptable with the ability to navigate complex and changing environments.</w:t>
            </w:r>
          </w:p>
        </w:tc>
      </w:tr>
      <w:tr w:rsidR="00DB5312" w14:paraId="76118523" w14:textId="77777777" w:rsidTr="00EC4C6E">
        <w:tc>
          <w:tcPr>
            <w:tcW w:w="10491" w:type="dxa"/>
          </w:tcPr>
          <w:p w14:paraId="3031A343" w14:textId="35373464" w:rsidR="00DB5312" w:rsidRPr="008A525A" w:rsidRDefault="00DB5312" w:rsidP="00E86A3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Empathic and compassionate with a genuine understanding of person-centred support.</w:t>
            </w:r>
          </w:p>
        </w:tc>
      </w:tr>
      <w:tr w:rsidR="00DB5312" w14:paraId="5DE86CA6" w14:textId="77777777" w:rsidTr="00EC4C6E">
        <w:tc>
          <w:tcPr>
            <w:tcW w:w="10491" w:type="dxa"/>
          </w:tcPr>
          <w:p w14:paraId="0FE96A73" w14:textId="77777777" w:rsidR="00DB5312" w:rsidRPr="008A525A" w:rsidRDefault="00DB5312" w:rsidP="00E86A3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Montserrat" w:eastAsia="Times New Roman" w:hAnsi="Montserrat" w:cs="Arial"/>
              </w:rPr>
            </w:pPr>
            <w:r w:rsidRPr="008A525A">
              <w:rPr>
                <w:rFonts w:ascii="Montserrat" w:eastAsia="Times New Roman" w:hAnsi="Montserrat" w:cs="Arial"/>
              </w:rPr>
              <w:t>Strong networker with the ability to build and maintain relationships with key stakeholders and partners.</w:t>
            </w:r>
          </w:p>
          <w:p w14:paraId="5939F6C0" w14:textId="6FDB8A5F" w:rsidR="00DB5312" w:rsidRPr="008A525A" w:rsidRDefault="00DB5312" w:rsidP="00E86A3C">
            <w:pPr>
              <w:ind w:left="720"/>
              <w:rPr>
                <w:rFonts w:ascii="Montserrat" w:hAnsi="Montserrat" w:cs="Arial"/>
                <w:sz w:val="22"/>
                <w:szCs w:val="22"/>
              </w:rPr>
            </w:pPr>
          </w:p>
        </w:tc>
      </w:tr>
    </w:tbl>
    <w:p w14:paraId="2B7215F6" w14:textId="77777777" w:rsidR="009A1BFA" w:rsidRPr="007E51CC" w:rsidRDefault="009A1BFA" w:rsidP="00E86A3C">
      <w:pPr>
        <w:rPr>
          <w:rFonts w:ascii="Montserrat" w:hAnsi="Montserrat" w:cs="Arial"/>
          <w:sz w:val="22"/>
          <w:szCs w:val="22"/>
        </w:rPr>
      </w:pPr>
    </w:p>
    <w:p w14:paraId="25720182" w14:textId="77777777" w:rsidR="0023776A" w:rsidRPr="007E51CC" w:rsidRDefault="0023776A" w:rsidP="00E86A3C">
      <w:pPr>
        <w:rPr>
          <w:rFonts w:ascii="Montserrat" w:hAnsi="Montserrat" w:cs="Arial"/>
          <w:sz w:val="22"/>
          <w:szCs w:val="22"/>
        </w:rPr>
      </w:pPr>
    </w:p>
    <w:p w14:paraId="327BFC2B" w14:textId="77777777" w:rsidR="006E7161" w:rsidRPr="007E51CC" w:rsidRDefault="006E7161" w:rsidP="00E86A3C">
      <w:pPr>
        <w:rPr>
          <w:rFonts w:ascii="Montserrat" w:hAnsi="Montserrat" w:cs="Arial"/>
          <w:sz w:val="22"/>
          <w:szCs w:val="22"/>
        </w:rPr>
      </w:pPr>
    </w:p>
    <w:sectPr w:rsidR="006E7161" w:rsidRPr="007E51CC" w:rsidSect="00773FD0">
      <w:headerReference w:type="default" r:id="rId13"/>
      <w:footerReference w:type="default" r:id="rId14"/>
      <w:headerReference w:type="first" r:id="rId15"/>
      <w:pgSz w:w="11900" w:h="16840" w:code="9"/>
      <w:pgMar w:top="1134" w:right="1134" w:bottom="284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9CB7" w14:textId="77777777" w:rsidR="002E5A3E" w:rsidRDefault="002E5A3E" w:rsidP="00750983">
      <w:r>
        <w:separator/>
      </w:r>
    </w:p>
  </w:endnote>
  <w:endnote w:type="continuationSeparator" w:id="0">
    <w:p w14:paraId="44A8B6B8" w14:textId="77777777" w:rsidR="002E5A3E" w:rsidRDefault="002E5A3E" w:rsidP="00750983">
      <w:r>
        <w:continuationSeparator/>
      </w:r>
    </w:p>
  </w:endnote>
  <w:endnote w:type="continuationNotice" w:id="1">
    <w:p w14:paraId="32C45EB3" w14:textId="77777777" w:rsidR="008C797E" w:rsidRDefault="008C79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1D8C" w14:textId="265F778A" w:rsidR="00D35691" w:rsidRDefault="00814E03" w:rsidP="00D35691">
    <w:pPr>
      <w:pStyle w:val="Footer"/>
      <w:pBdr>
        <w:bottom w:val="single" w:sz="4" w:space="1" w:color="auto"/>
      </w:pBdr>
      <w:rPr>
        <w:rFonts w:ascii="Verdana" w:hAnsi="Verdana"/>
        <w:sz w:val="16"/>
        <w:szCs w:val="16"/>
        <w:lang w:val="en-GB"/>
      </w:rPr>
    </w:pPr>
    <w:r>
      <w:rPr>
        <w:rFonts w:ascii="Verdana" w:hAnsi="Verdana"/>
        <w:sz w:val="16"/>
        <w:szCs w:val="16"/>
      </w:rPr>
      <w:t xml:space="preserve">CEO Role Profile – </w:t>
    </w:r>
    <w:r w:rsidR="00DA6CB0">
      <w:rPr>
        <w:rFonts w:ascii="Verdana" w:hAnsi="Verdana"/>
        <w:sz w:val="16"/>
        <w:szCs w:val="16"/>
      </w:rPr>
      <w:t xml:space="preserve">May </w:t>
    </w:r>
    <w:r>
      <w:rPr>
        <w:rFonts w:ascii="Verdana" w:hAnsi="Verdana"/>
        <w:sz w:val="16"/>
        <w:szCs w:val="16"/>
      </w:rPr>
      <w:t>2025</w:t>
    </w:r>
    <w:r>
      <w:rPr>
        <w:rFonts w:ascii="Verdana" w:hAnsi="Verdana"/>
        <w:sz w:val="16"/>
        <w:szCs w:val="16"/>
        <w:lang w:val="en-GB"/>
      </w:rPr>
      <w:t xml:space="preserve"> </w:t>
    </w:r>
  </w:p>
  <w:p w14:paraId="65ECC84B" w14:textId="36AB870F" w:rsidR="00D35691" w:rsidRPr="00D35691" w:rsidRDefault="00D35691">
    <w:pPr>
      <w:pStyle w:val="Footer"/>
      <w:rPr>
        <w:rFonts w:ascii="Verdana" w:hAnsi="Verdana"/>
        <w:sz w:val="16"/>
        <w:szCs w:val="16"/>
      </w:rPr>
    </w:pPr>
    <w:r w:rsidRPr="00D35691">
      <w:rPr>
        <w:rFonts w:ascii="Verdana" w:hAnsi="Verdana"/>
        <w:sz w:val="16"/>
        <w:szCs w:val="16"/>
      </w:rPr>
      <w:t xml:space="preserve">Page </w:t>
    </w:r>
    <w:r w:rsidRPr="00D35691">
      <w:rPr>
        <w:rFonts w:ascii="Verdana" w:hAnsi="Verdana"/>
        <w:b/>
        <w:sz w:val="16"/>
        <w:szCs w:val="16"/>
      </w:rPr>
      <w:fldChar w:fldCharType="begin"/>
    </w:r>
    <w:r w:rsidRPr="00D35691">
      <w:rPr>
        <w:rFonts w:ascii="Verdana" w:hAnsi="Verdana"/>
        <w:b/>
        <w:sz w:val="16"/>
        <w:szCs w:val="16"/>
      </w:rPr>
      <w:instrText xml:space="preserve"> PAGE  \* Arabic  \* MERGEFORMAT </w:instrText>
    </w:r>
    <w:r w:rsidRPr="00D35691">
      <w:rPr>
        <w:rFonts w:ascii="Verdana" w:hAnsi="Verdana"/>
        <w:b/>
        <w:sz w:val="16"/>
        <w:szCs w:val="16"/>
      </w:rPr>
      <w:fldChar w:fldCharType="separate"/>
    </w:r>
    <w:r w:rsidR="00D0086E">
      <w:rPr>
        <w:rFonts w:ascii="Verdana" w:hAnsi="Verdana"/>
        <w:b/>
        <w:noProof/>
        <w:sz w:val="16"/>
        <w:szCs w:val="16"/>
      </w:rPr>
      <w:t>2</w:t>
    </w:r>
    <w:r w:rsidRPr="00D35691">
      <w:rPr>
        <w:rFonts w:ascii="Verdana" w:hAnsi="Verdana"/>
        <w:b/>
        <w:sz w:val="16"/>
        <w:szCs w:val="16"/>
      </w:rPr>
      <w:fldChar w:fldCharType="end"/>
    </w:r>
    <w:r w:rsidRPr="00D35691">
      <w:rPr>
        <w:rFonts w:ascii="Verdana" w:hAnsi="Verdana"/>
        <w:sz w:val="16"/>
        <w:szCs w:val="16"/>
      </w:rPr>
      <w:t xml:space="preserve"> of </w:t>
    </w:r>
    <w:r w:rsidRPr="00D35691">
      <w:rPr>
        <w:rFonts w:ascii="Verdana" w:hAnsi="Verdana"/>
        <w:b/>
        <w:sz w:val="16"/>
        <w:szCs w:val="16"/>
      </w:rPr>
      <w:fldChar w:fldCharType="begin"/>
    </w:r>
    <w:r w:rsidRPr="00D35691">
      <w:rPr>
        <w:rFonts w:ascii="Verdana" w:hAnsi="Verdana"/>
        <w:b/>
        <w:sz w:val="16"/>
        <w:szCs w:val="16"/>
      </w:rPr>
      <w:instrText xml:space="preserve"> NUMPAGES  \* Arabic  \* MERGEFORMAT </w:instrText>
    </w:r>
    <w:r w:rsidRPr="00D35691">
      <w:rPr>
        <w:rFonts w:ascii="Verdana" w:hAnsi="Verdana"/>
        <w:b/>
        <w:sz w:val="16"/>
        <w:szCs w:val="16"/>
      </w:rPr>
      <w:fldChar w:fldCharType="separate"/>
    </w:r>
    <w:r w:rsidR="00D0086E">
      <w:rPr>
        <w:rFonts w:ascii="Verdana" w:hAnsi="Verdana"/>
        <w:b/>
        <w:noProof/>
        <w:sz w:val="16"/>
        <w:szCs w:val="16"/>
      </w:rPr>
      <w:t>2</w:t>
    </w:r>
    <w:r w:rsidRPr="00D35691">
      <w:rPr>
        <w:rFonts w:ascii="Verdana" w:hAnsi="Verdana"/>
        <w:b/>
        <w:sz w:val="16"/>
        <w:szCs w:val="16"/>
      </w:rPr>
      <w:fldChar w:fldCharType="end"/>
    </w:r>
  </w:p>
  <w:p w14:paraId="19EAA5D7" w14:textId="77777777" w:rsidR="00CE765B" w:rsidRDefault="00CE765B" w:rsidP="00750983">
    <w:pPr>
      <w:pStyle w:val="Footer"/>
      <w:ind w:left="-1440" w:right="-17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3F27" w14:textId="77777777" w:rsidR="002E5A3E" w:rsidRDefault="002E5A3E" w:rsidP="00750983">
      <w:r>
        <w:separator/>
      </w:r>
    </w:p>
  </w:footnote>
  <w:footnote w:type="continuationSeparator" w:id="0">
    <w:p w14:paraId="4457C866" w14:textId="77777777" w:rsidR="002E5A3E" w:rsidRDefault="002E5A3E" w:rsidP="00750983">
      <w:r>
        <w:continuationSeparator/>
      </w:r>
    </w:p>
  </w:footnote>
  <w:footnote w:type="continuationNotice" w:id="1">
    <w:p w14:paraId="5F19931C" w14:textId="77777777" w:rsidR="008C797E" w:rsidRDefault="008C79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5C9B" w14:textId="77777777" w:rsidR="00CE765B" w:rsidRDefault="00615BBB" w:rsidP="00750983">
    <w:pPr>
      <w:pStyle w:val="Header"/>
      <w:ind w:left="-1440" w:right="-1780"/>
    </w:pPr>
    <w:r>
      <w:rPr>
        <w:noProof/>
      </w:rPr>
      <w:drawing>
        <wp:anchor distT="0" distB="0" distL="114300" distR="114300" simplePos="0" relativeHeight="251661314" behindDoc="0" locked="0" layoutInCell="1" allowOverlap="1" wp14:anchorId="183AED0F" wp14:editId="56452B84">
          <wp:simplePos x="0" y="0"/>
          <wp:positionH relativeFrom="column">
            <wp:posOffset>-285750</wp:posOffset>
          </wp:positionH>
          <wp:positionV relativeFrom="paragraph">
            <wp:posOffset>714375</wp:posOffset>
          </wp:positionV>
          <wp:extent cx="2333625" cy="855345"/>
          <wp:effectExtent l="0" t="0" r="9525" b="1905"/>
          <wp:wrapSquare wrapText="bothSides"/>
          <wp:docPr id="442168241" name="Picture 2" descr="A purple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urple and blu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8F87" w14:textId="0DAAABED" w:rsidR="00615BBB" w:rsidRDefault="008041A7" w:rsidP="00615BBB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D254BE" wp14:editId="65B46F3D">
              <wp:simplePos x="0" y="0"/>
              <wp:positionH relativeFrom="column">
                <wp:posOffset>2023110</wp:posOffset>
              </wp:positionH>
              <wp:positionV relativeFrom="paragraph">
                <wp:posOffset>753533</wp:posOffset>
              </wp:positionV>
              <wp:extent cx="4488815" cy="316230"/>
              <wp:effectExtent l="0" t="0" r="0" b="0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8815" cy="316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BE8F64" w14:textId="5FC4736B" w:rsidR="00CE765B" w:rsidRPr="006E7161" w:rsidRDefault="00F85952" w:rsidP="00F85952">
                          <w:pPr>
                            <w:jc w:val="right"/>
                            <w:rPr>
                              <w:rFonts w:ascii="Montserrat" w:hAnsi="Montserrat"/>
                              <w:b/>
                              <w:sz w:val="28"/>
                            </w:rPr>
                          </w:pPr>
                          <w:r w:rsidRPr="006E7161">
                            <w:rPr>
                              <w:rFonts w:ascii="Montserrat" w:hAnsi="Montserrat"/>
                              <w:b/>
                              <w:sz w:val="28"/>
                            </w:rPr>
                            <w:t>Chief Executive</w:t>
                          </w:r>
                        </w:p>
                        <w:p w14:paraId="02F04478" w14:textId="223DF448" w:rsidR="006E7161" w:rsidRPr="006E7161" w:rsidRDefault="006E7161" w:rsidP="00F85952">
                          <w:pPr>
                            <w:jc w:val="right"/>
                            <w:rPr>
                              <w:rFonts w:ascii="Montserrat" w:hAnsi="Montserrat"/>
                              <w:b/>
                              <w:sz w:val="28"/>
                              <w:szCs w:val="28"/>
                            </w:rPr>
                          </w:pPr>
                          <w:r w:rsidRPr="006E7161">
                            <w:rPr>
                              <w:rFonts w:ascii="Montserrat" w:hAnsi="Montserrat"/>
                              <w:b/>
                              <w:sz w:val="28"/>
                              <w:szCs w:val="28"/>
                            </w:rPr>
                            <w:t>Role Profile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D254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9.3pt;margin-top:59.35pt;width:353.45pt;height:24.9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" filled="f" stroked="f">
              <v:textbox style="mso-fit-shape-to-text:t">
                <w:txbxContent>
                  <w:p w14:paraId="52BE8F64" w14:textId="5FC4736B" w:rsidR="00CE765B" w:rsidRPr="006E7161" w:rsidRDefault="00F85952" w:rsidP="00F85952">
                    <w:pPr>
                      <w:jc w:val="right"/>
                      <w:rPr>
                        <w:rFonts w:ascii="Montserrat" w:hAnsi="Montserrat"/>
                        <w:b/>
                        <w:sz w:val="28"/>
                      </w:rPr>
                    </w:pPr>
                    <w:r w:rsidRPr="006E7161">
                      <w:rPr>
                        <w:rFonts w:ascii="Montserrat" w:hAnsi="Montserrat"/>
                        <w:b/>
                        <w:sz w:val="28"/>
                      </w:rPr>
                      <w:t>Chief Executive</w:t>
                    </w:r>
                  </w:p>
                  <w:p w14:paraId="02F04478" w14:textId="223DF448" w:rsidR="006E7161" w:rsidRPr="006E7161" w:rsidRDefault="006E7161" w:rsidP="00F85952">
                    <w:pPr>
                      <w:jc w:val="right"/>
                      <w:rPr>
                        <w:rFonts w:ascii="Montserrat" w:hAnsi="Montserrat"/>
                        <w:b/>
                        <w:sz w:val="28"/>
                        <w:szCs w:val="28"/>
                      </w:rPr>
                    </w:pPr>
                    <w:r w:rsidRPr="006E7161">
                      <w:rPr>
                        <w:rFonts w:ascii="Montserrat" w:hAnsi="Montserrat"/>
                        <w:b/>
                        <w:sz w:val="28"/>
                        <w:szCs w:val="28"/>
                      </w:rPr>
                      <w:t>Role Profile</w:t>
                    </w:r>
                  </w:p>
                </w:txbxContent>
              </v:textbox>
            </v:shape>
          </w:pict>
        </mc:Fallback>
      </mc:AlternateContent>
    </w:r>
    <w:r w:rsidR="00CE765B">
      <w:rPr>
        <w:noProof/>
      </w:rPr>
      <w:t xml:space="preserve"> </w:t>
    </w:r>
  </w:p>
  <w:p w14:paraId="545D7D92" w14:textId="679260E9" w:rsidR="00CE765B" w:rsidRDefault="003F3F84" w:rsidP="00B85B4E">
    <w:pPr>
      <w:pStyle w:val="Header"/>
      <w:ind w:left="-1134"/>
    </w:pPr>
    <w:r>
      <w:rPr>
        <w:noProof/>
      </w:rPr>
      <w:drawing>
        <wp:anchor distT="0" distB="0" distL="114300" distR="114300" simplePos="0" relativeHeight="251659266" behindDoc="0" locked="0" layoutInCell="1" allowOverlap="1" wp14:anchorId="454A9C15" wp14:editId="56DDD0C4">
          <wp:simplePos x="0" y="0"/>
          <wp:positionH relativeFrom="margin">
            <wp:posOffset>-276225</wp:posOffset>
          </wp:positionH>
          <wp:positionV relativeFrom="paragraph">
            <wp:posOffset>363220</wp:posOffset>
          </wp:positionV>
          <wp:extent cx="2333625" cy="855345"/>
          <wp:effectExtent l="0" t="0" r="9525" b="1905"/>
          <wp:wrapSquare wrapText="bothSides"/>
          <wp:docPr id="3" name="Picture 2" descr="A purple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urple and blu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600"/>
    <w:multiLevelType w:val="hybridMultilevel"/>
    <w:tmpl w:val="95FEC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5FBB"/>
    <w:multiLevelType w:val="hybridMultilevel"/>
    <w:tmpl w:val="9034B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3067B"/>
    <w:multiLevelType w:val="hybridMultilevel"/>
    <w:tmpl w:val="80584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3E6D"/>
    <w:multiLevelType w:val="hybridMultilevel"/>
    <w:tmpl w:val="195C5B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146C3"/>
    <w:multiLevelType w:val="hybridMultilevel"/>
    <w:tmpl w:val="C534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C57AA"/>
    <w:multiLevelType w:val="hybridMultilevel"/>
    <w:tmpl w:val="D4E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468A2"/>
    <w:multiLevelType w:val="hybridMultilevel"/>
    <w:tmpl w:val="BB0AF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52761"/>
    <w:multiLevelType w:val="hybridMultilevel"/>
    <w:tmpl w:val="BC604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35258"/>
    <w:multiLevelType w:val="multilevel"/>
    <w:tmpl w:val="A808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34CAA"/>
    <w:multiLevelType w:val="hybridMultilevel"/>
    <w:tmpl w:val="9A82D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75AA3"/>
    <w:multiLevelType w:val="hybridMultilevel"/>
    <w:tmpl w:val="1F16E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26589"/>
    <w:multiLevelType w:val="hybridMultilevel"/>
    <w:tmpl w:val="405C6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24BBF"/>
    <w:multiLevelType w:val="hybridMultilevel"/>
    <w:tmpl w:val="697EA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A4D0E"/>
    <w:multiLevelType w:val="hybridMultilevel"/>
    <w:tmpl w:val="89A28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34463"/>
    <w:multiLevelType w:val="hybridMultilevel"/>
    <w:tmpl w:val="7A0A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17DCE"/>
    <w:multiLevelType w:val="hybridMultilevel"/>
    <w:tmpl w:val="1D08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56158"/>
    <w:multiLevelType w:val="hybridMultilevel"/>
    <w:tmpl w:val="770A5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B60BF"/>
    <w:multiLevelType w:val="hybridMultilevel"/>
    <w:tmpl w:val="8C503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46E8A"/>
    <w:multiLevelType w:val="multilevel"/>
    <w:tmpl w:val="FF4489C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78830DD7"/>
    <w:multiLevelType w:val="multilevel"/>
    <w:tmpl w:val="34A4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85CA6"/>
    <w:multiLevelType w:val="hybridMultilevel"/>
    <w:tmpl w:val="50F07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7870">
    <w:abstractNumId w:val="18"/>
  </w:num>
  <w:num w:numId="2" w16cid:durableId="350449314">
    <w:abstractNumId w:val="14"/>
  </w:num>
  <w:num w:numId="3" w16cid:durableId="1924604353">
    <w:abstractNumId w:val="13"/>
  </w:num>
  <w:num w:numId="4" w16cid:durableId="2096314453">
    <w:abstractNumId w:val="8"/>
  </w:num>
  <w:num w:numId="5" w16cid:durableId="1948195202">
    <w:abstractNumId w:val="6"/>
  </w:num>
  <w:num w:numId="6" w16cid:durableId="702092382">
    <w:abstractNumId w:val="0"/>
  </w:num>
  <w:num w:numId="7" w16cid:durableId="909342924">
    <w:abstractNumId w:val="3"/>
  </w:num>
  <w:num w:numId="8" w16cid:durableId="1749962142">
    <w:abstractNumId w:val="17"/>
  </w:num>
  <w:num w:numId="9" w16cid:durableId="44986990">
    <w:abstractNumId w:val="5"/>
  </w:num>
  <w:num w:numId="10" w16cid:durableId="1441990786">
    <w:abstractNumId w:val="1"/>
  </w:num>
  <w:num w:numId="11" w16cid:durableId="2145194549">
    <w:abstractNumId w:val="19"/>
  </w:num>
  <w:num w:numId="12" w16cid:durableId="1364478871">
    <w:abstractNumId w:val="2"/>
  </w:num>
  <w:num w:numId="13" w16cid:durableId="113329597">
    <w:abstractNumId w:val="4"/>
  </w:num>
  <w:num w:numId="14" w16cid:durableId="77865998">
    <w:abstractNumId w:val="12"/>
  </w:num>
  <w:num w:numId="15" w16cid:durableId="551698934">
    <w:abstractNumId w:val="7"/>
  </w:num>
  <w:num w:numId="16" w16cid:durableId="99759887">
    <w:abstractNumId w:val="15"/>
  </w:num>
  <w:num w:numId="17" w16cid:durableId="747189209">
    <w:abstractNumId w:val="9"/>
  </w:num>
  <w:num w:numId="18" w16cid:durableId="294413127">
    <w:abstractNumId w:val="16"/>
  </w:num>
  <w:num w:numId="19" w16cid:durableId="625281100">
    <w:abstractNumId w:val="20"/>
  </w:num>
  <w:num w:numId="20" w16cid:durableId="2055156278">
    <w:abstractNumId w:val="10"/>
  </w:num>
  <w:num w:numId="21" w16cid:durableId="19895511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3B"/>
    <w:rsid w:val="00003333"/>
    <w:rsid w:val="00003567"/>
    <w:rsid w:val="00022025"/>
    <w:rsid w:val="00023A0C"/>
    <w:rsid w:val="00023D5B"/>
    <w:rsid w:val="000248A5"/>
    <w:rsid w:val="000437C4"/>
    <w:rsid w:val="000502D5"/>
    <w:rsid w:val="00053806"/>
    <w:rsid w:val="0006189E"/>
    <w:rsid w:val="00083CCD"/>
    <w:rsid w:val="00085B43"/>
    <w:rsid w:val="0009072A"/>
    <w:rsid w:val="00095ADD"/>
    <w:rsid w:val="000B06CA"/>
    <w:rsid w:val="000B2670"/>
    <w:rsid w:val="000C00E4"/>
    <w:rsid w:val="000C548B"/>
    <w:rsid w:val="000C77F4"/>
    <w:rsid w:val="000D55E1"/>
    <w:rsid w:val="000E7567"/>
    <w:rsid w:val="00110912"/>
    <w:rsid w:val="00111C3C"/>
    <w:rsid w:val="00114D39"/>
    <w:rsid w:val="00124F06"/>
    <w:rsid w:val="00132D7A"/>
    <w:rsid w:val="0013396C"/>
    <w:rsid w:val="0014026A"/>
    <w:rsid w:val="00143D7E"/>
    <w:rsid w:val="001604F9"/>
    <w:rsid w:val="001613C8"/>
    <w:rsid w:val="00172B68"/>
    <w:rsid w:val="0017528C"/>
    <w:rsid w:val="0017695C"/>
    <w:rsid w:val="00192AD8"/>
    <w:rsid w:val="001A50F9"/>
    <w:rsid w:val="001B68E5"/>
    <w:rsid w:val="001D28B8"/>
    <w:rsid w:val="001E6CC2"/>
    <w:rsid w:val="00211635"/>
    <w:rsid w:val="00224855"/>
    <w:rsid w:val="0023776A"/>
    <w:rsid w:val="00246F65"/>
    <w:rsid w:val="002660C4"/>
    <w:rsid w:val="002674B1"/>
    <w:rsid w:val="002764CA"/>
    <w:rsid w:val="002776E8"/>
    <w:rsid w:val="002A08E9"/>
    <w:rsid w:val="002B32B5"/>
    <w:rsid w:val="002B6E39"/>
    <w:rsid w:val="002E3D1D"/>
    <w:rsid w:val="002E5A3E"/>
    <w:rsid w:val="002F4DE5"/>
    <w:rsid w:val="00316ECF"/>
    <w:rsid w:val="00343BBF"/>
    <w:rsid w:val="0034540E"/>
    <w:rsid w:val="00350777"/>
    <w:rsid w:val="00355223"/>
    <w:rsid w:val="00363902"/>
    <w:rsid w:val="003707D9"/>
    <w:rsid w:val="003755D9"/>
    <w:rsid w:val="00377942"/>
    <w:rsid w:val="00394E0C"/>
    <w:rsid w:val="003A1787"/>
    <w:rsid w:val="003A51EE"/>
    <w:rsid w:val="003B3241"/>
    <w:rsid w:val="003B7826"/>
    <w:rsid w:val="003E6BFA"/>
    <w:rsid w:val="003F3F84"/>
    <w:rsid w:val="003F407F"/>
    <w:rsid w:val="00406F26"/>
    <w:rsid w:val="0041438A"/>
    <w:rsid w:val="004210EC"/>
    <w:rsid w:val="004243D5"/>
    <w:rsid w:val="00433743"/>
    <w:rsid w:val="00437475"/>
    <w:rsid w:val="004377EB"/>
    <w:rsid w:val="00442483"/>
    <w:rsid w:val="00446A28"/>
    <w:rsid w:val="0045642D"/>
    <w:rsid w:val="00480467"/>
    <w:rsid w:val="00490333"/>
    <w:rsid w:val="00497F5C"/>
    <w:rsid w:val="004A650E"/>
    <w:rsid w:val="004B3903"/>
    <w:rsid w:val="004B7F9B"/>
    <w:rsid w:val="004C1833"/>
    <w:rsid w:val="004C3B6E"/>
    <w:rsid w:val="004C76A4"/>
    <w:rsid w:val="004D130C"/>
    <w:rsid w:val="004F2CB2"/>
    <w:rsid w:val="005026A8"/>
    <w:rsid w:val="0050512C"/>
    <w:rsid w:val="00505F21"/>
    <w:rsid w:val="0051129D"/>
    <w:rsid w:val="00512696"/>
    <w:rsid w:val="005165B3"/>
    <w:rsid w:val="00535978"/>
    <w:rsid w:val="00545BF6"/>
    <w:rsid w:val="0056188F"/>
    <w:rsid w:val="005618DA"/>
    <w:rsid w:val="005673B6"/>
    <w:rsid w:val="00571311"/>
    <w:rsid w:val="00580FA4"/>
    <w:rsid w:val="00585D06"/>
    <w:rsid w:val="00592B0A"/>
    <w:rsid w:val="005A14D2"/>
    <w:rsid w:val="005A6031"/>
    <w:rsid w:val="005B7D93"/>
    <w:rsid w:val="005C05EA"/>
    <w:rsid w:val="005D6DED"/>
    <w:rsid w:val="005F10CF"/>
    <w:rsid w:val="005F13F1"/>
    <w:rsid w:val="005F3BC1"/>
    <w:rsid w:val="00600A44"/>
    <w:rsid w:val="00604477"/>
    <w:rsid w:val="00615BBB"/>
    <w:rsid w:val="00625F24"/>
    <w:rsid w:val="0063383B"/>
    <w:rsid w:val="00640801"/>
    <w:rsid w:val="006670E6"/>
    <w:rsid w:val="00676088"/>
    <w:rsid w:val="00677708"/>
    <w:rsid w:val="0069051F"/>
    <w:rsid w:val="006A645B"/>
    <w:rsid w:val="006B284B"/>
    <w:rsid w:val="006B3950"/>
    <w:rsid w:val="006C28D0"/>
    <w:rsid w:val="006D4122"/>
    <w:rsid w:val="006D5632"/>
    <w:rsid w:val="006E7161"/>
    <w:rsid w:val="00711130"/>
    <w:rsid w:val="0071388F"/>
    <w:rsid w:val="00716055"/>
    <w:rsid w:val="00730DD0"/>
    <w:rsid w:val="00750983"/>
    <w:rsid w:val="0075750B"/>
    <w:rsid w:val="00762F72"/>
    <w:rsid w:val="00766B1F"/>
    <w:rsid w:val="00771E17"/>
    <w:rsid w:val="00773FD0"/>
    <w:rsid w:val="0077664B"/>
    <w:rsid w:val="00780D91"/>
    <w:rsid w:val="00782F4A"/>
    <w:rsid w:val="00791886"/>
    <w:rsid w:val="00792F47"/>
    <w:rsid w:val="007A4457"/>
    <w:rsid w:val="007A67B7"/>
    <w:rsid w:val="007B195A"/>
    <w:rsid w:val="007D0559"/>
    <w:rsid w:val="007D3867"/>
    <w:rsid w:val="007E1ED2"/>
    <w:rsid w:val="007E3F36"/>
    <w:rsid w:val="007E4DEF"/>
    <w:rsid w:val="007E51CC"/>
    <w:rsid w:val="007F6B60"/>
    <w:rsid w:val="007F70B2"/>
    <w:rsid w:val="008041A7"/>
    <w:rsid w:val="008105CD"/>
    <w:rsid w:val="00814E03"/>
    <w:rsid w:val="008167FB"/>
    <w:rsid w:val="00822112"/>
    <w:rsid w:val="008412E9"/>
    <w:rsid w:val="0084281C"/>
    <w:rsid w:val="00856E04"/>
    <w:rsid w:val="00862459"/>
    <w:rsid w:val="0086255C"/>
    <w:rsid w:val="0086413A"/>
    <w:rsid w:val="00872405"/>
    <w:rsid w:val="0087384E"/>
    <w:rsid w:val="00875E8E"/>
    <w:rsid w:val="0087698C"/>
    <w:rsid w:val="00883511"/>
    <w:rsid w:val="008876B6"/>
    <w:rsid w:val="008A525A"/>
    <w:rsid w:val="008A53B6"/>
    <w:rsid w:val="008A61D7"/>
    <w:rsid w:val="008C0445"/>
    <w:rsid w:val="008C797E"/>
    <w:rsid w:val="008D1B4A"/>
    <w:rsid w:val="008E078D"/>
    <w:rsid w:val="00901454"/>
    <w:rsid w:val="00903B43"/>
    <w:rsid w:val="0091235D"/>
    <w:rsid w:val="00917454"/>
    <w:rsid w:val="009230FF"/>
    <w:rsid w:val="00924FBC"/>
    <w:rsid w:val="009273CB"/>
    <w:rsid w:val="0093570F"/>
    <w:rsid w:val="00940118"/>
    <w:rsid w:val="00944284"/>
    <w:rsid w:val="00952B9F"/>
    <w:rsid w:val="009555D9"/>
    <w:rsid w:val="00956FC9"/>
    <w:rsid w:val="0098155F"/>
    <w:rsid w:val="00987DCE"/>
    <w:rsid w:val="00992B7F"/>
    <w:rsid w:val="009960FA"/>
    <w:rsid w:val="009A1BFA"/>
    <w:rsid w:val="009B137E"/>
    <w:rsid w:val="009E4D1D"/>
    <w:rsid w:val="009F0357"/>
    <w:rsid w:val="009F4324"/>
    <w:rsid w:val="00A06044"/>
    <w:rsid w:val="00A078CE"/>
    <w:rsid w:val="00A07C48"/>
    <w:rsid w:val="00A2628F"/>
    <w:rsid w:val="00A31D82"/>
    <w:rsid w:val="00A41663"/>
    <w:rsid w:val="00A55F6D"/>
    <w:rsid w:val="00A574EC"/>
    <w:rsid w:val="00A6076D"/>
    <w:rsid w:val="00A64689"/>
    <w:rsid w:val="00A879B5"/>
    <w:rsid w:val="00A879B9"/>
    <w:rsid w:val="00A968C9"/>
    <w:rsid w:val="00AB3449"/>
    <w:rsid w:val="00AB73C2"/>
    <w:rsid w:val="00AB7C80"/>
    <w:rsid w:val="00AC78D3"/>
    <w:rsid w:val="00AD5A90"/>
    <w:rsid w:val="00AE7C5B"/>
    <w:rsid w:val="00B014D1"/>
    <w:rsid w:val="00B04FC4"/>
    <w:rsid w:val="00B15E43"/>
    <w:rsid w:val="00B21CDA"/>
    <w:rsid w:val="00B41BA2"/>
    <w:rsid w:val="00B44DF4"/>
    <w:rsid w:val="00B66FE5"/>
    <w:rsid w:val="00B73AA6"/>
    <w:rsid w:val="00B85B4E"/>
    <w:rsid w:val="00B863C0"/>
    <w:rsid w:val="00BA1340"/>
    <w:rsid w:val="00BC0276"/>
    <w:rsid w:val="00BC36E5"/>
    <w:rsid w:val="00BD33F8"/>
    <w:rsid w:val="00BD76D6"/>
    <w:rsid w:val="00BF678C"/>
    <w:rsid w:val="00C047C0"/>
    <w:rsid w:val="00C04F1D"/>
    <w:rsid w:val="00C10F4C"/>
    <w:rsid w:val="00C11C52"/>
    <w:rsid w:val="00C148A0"/>
    <w:rsid w:val="00C245DB"/>
    <w:rsid w:val="00C24AC3"/>
    <w:rsid w:val="00C323C0"/>
    <w:rsid w:val="00C52D1E"/>
    <w:rsid w:val="00C66F81"/>
    <w:rsid w:val="00C70F7F"/>
    <w:rsid w:val="00C745C7"/>
    <w:rsid w:val="00C80F1F"/>
    <w:rsid w:val="00C81A39"/>
    <w:rsid w:val="00C835D6"/>
    <w:rsid w:val="00C97812"/>
    <w:rsid w:val="00CA2575"/>
    <w:rsid w:val="00CA7221"/>
    <w:rsid w:val="00CA7482"/>
    <w:rsid w:val="00CC77ED"/>
    <w:rsid w:val="00CD127A"/>
    <w:rsid w:val="00CE24BB"/>
    <w:rsid w:val="00CE531B"/>
    <w:rsid w:val="00CE765B"/>
    <w:rsid w:val="00CF14B5"/>
    <w:rsid w:val="00CF1BDC"/>
    <w:rsid w:val="00D0086E"/>
    <w:rsid w:val="00D14044"/>
    <w:rsid w:val="00D17E23"/>
    <w:rsid w:val="00D21816"/>
    <w:rsid w:val="00D21BDE"/>
    <w:rsid w:val="00D249C3"/>
    <w:rsid w:val="00D33666"/>
    <w:rsid w:val="00D35691"/>
    <w:rsid w:val="00D36772"/>
    <w:rsid w:val="00D52117"/>
    <w:rsid w:val="00D64436"/>
    <w:rsid w:val="00D7544F"/>
    <w:rsid w:val="00D80026"/>
    <w:rsid w:val="00D805A7"/>
    <w:rsid w:val="00D80AEE"/>
    <w:rsid w:val="00D86742"/>
    <w:rsid w:val="00D92FDF"/>
    <w:rsid w:val="00DA6CB0"/>
    <w:rsid w:val="00DB5312"/>
    <w:rsid w:val="00DE56D4"/>
    <w:rsid w:val="00DF38AF"/>
    <w:rsid w:val="00E02FD9"/>
    <w:rsid w:val="00E30ECD"/>
    <w:rsid w:val="00E37948"/>
    <w:rsid w:val="00E37DCB"/>
    <w:rsid w:val="00E41071"/>
    <w:rsid w:val="00E42F13"/>
    <w:rsid w:val="00E7661E"/>
    <w:rsid w:val="00E81513"/>
    <w:rsid w:val="00E86A3C"/>
    <w:rsid w:val="00E87B54"/>
    <w:rsid w:val="00EA6A08"/>
    <w:rsid w:val="00EB40BE"/>
    <w:rsid w:val="00EC4C6E"/>
    <w:rsid w:val="00ED0018"/>
    <w:rsid w:val="00F009B4"/>
    <w:rsid w:val="00F13294"/>
    <w:rsid w:val="00F512F7"/>
    <w:rsid w:val="00F527A2"/>
    <w:rsid w:val="00F749EB"/>
    <w:rsid w:val="00F75314"/>
    <w:rsid w:val="00F85952"/>
    <w:rsid w:val="00F85D11"/>
    <w:rsid w:val="00F948BE"/>
    <w:rsid w:val="00F948C0"/>
    <w:rsid w:val="00FA004A"/>
    <w:rsid w:val="00FA3FEF"/>
    <w:rsid w:val="00FC3D34"/>
    <w:rsid w:val="00FD04FD"/>
    <w:rsid w:val="00FE1D06"/>
    <w:rsid w:val="00FE46A5"/>
    <w:rsid w:val="00FF0C12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EAA938"/>
  <w15:docId w15:val="{103E5197-A874-441B-ABF7-6EEA4A9A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F4A"/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4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67B7"/>
    <w:pPr>
      <w:keepNext/>
      <w:keepLines/>
      <w:spacing w:before="200"/>
      <w:outlineLvl w:val="1"/>
    </w:pPr>
    <w:rPr>
      <w:rFonts w:ascii="Calibri" w:eastAsia="MS Gothic" w:hAnsi="Calibri"/>
      <w:b/>
      <w:bCs/>
      <w:color w:val="4D6B7E"/>
      <w:sz w:val="26"/>
      <w:szCs w:val="26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4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442B7"/>
    <w:rPr>
      <w:rFonts w:ascii="Lucida Grande" w:hAnsi="Lucida Grande"/>
      <w:sz w:val="18"/>
      <w:szCs w:val="18"/>
    </w:rPr>
  </w:style>
  <w:style w:type="character" w:customStyle="1" w:styleId="Heading2Char">
    <w:name w:val="Heading 2 Char"/>
    <w:link w:val="Heading2"/>
    <w:uiPriority w:val="9"/>
    <w:rsid w:val="007A67B7"/>
    <w:rPr>
      <w:rFonts w:ascii="Calibri" w:eastAsia="MS Gothic" w:hAnsi="Calibri" w:cs="Times New Roman"/>
      <w:b/>
      <w:bCs/>
      <w:color w:val="4D6B7E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50983"/>
    <w:pPr>
      <w:tabs>
        <w:tab w:val="center" w:pos="4320"/>
        <w:tab w:val="right" w:pos="8640"/>
      </w:tabs>
    </w:pPr>
    <w:rPr>
      <w:rFonts w:ascii="Helvetica" w:hAnsi="Helvetica"/>
      <w:lang w:val="x-none"/>
    </w:rPr>
  </w:style>
  <w:style w:type="character" w:customStyle="1" w:styleId="HeaderChar">
    <w:name w:val="Header Char"/>
    <w:link w:val="Header"/>
    <w:uiPriority w:val="99"/>
    <w:rsid w:val="00750983"/>
    <w:rPr>
      <w:rFonts w:ascii="Helvetica" w:hAnsi="Helvetic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983"/>
    <w:pPr>
      <w:tabs>
        <w:tab w:val="center" w:pos="4320"/>
        <w:tab w:val="right" w:pos="8640"/>
      </w:tabs>
    </w:pPr>
    <w:rPr>
      <w:rFonts w:ascii="Helvetica" w:hAnsi="Helvetica"/>
      <w:lang w:val="x-none"/>
    </w:rPr>
  </w:style>
  <w:style w:type="character" w:customStyle="1" w:styleId="FooterChar">
    <w:name w:val="Footer Char"/>
    <w:link w:val="Footer"/>
    <w:uiPriority w:val="99"/>
    <w:rsid w:val="00750983"/>
    <w:rPr>
      <w:rFonts w:ascii="Helvetica" w:hAnsi="Helvetica"/>
      <w:sz w:val="24"/>
      <w:szCs w:val="24"/>
      <w:lang w:eastAsia="en-US"/>
    </w:rPr>
  </w:style>
  <w:style w:type="character" w:styleId="PageNumber">
    <w:name w:val="page number"/>
    <w:basedOn w:val="DefaultParagraphFont"/>
    <w:rsid w:val="00B85B4E"/>
  </w:style>
  <w:style w:type="table" w:styleId="TableGrid">
    <w:name w:val="Table Grid"/>
    <w:basedOn w:val="TableNormal"/>
    <w:rsid w:val="005673B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407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80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467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467"/>
    <w:rPr>
      <w:rFonts w:asciiTheme="minorHAnsi" w:eastAsiaTheme="minorHAnsi" w:hAnsiTheme="minorHAnsi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4804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903"/>
    <w:pPr>
      <w:spacing w:after="0"/>
    </w:pPr>
    <w:rPr>
      <w:rFonts w:ascii="Verdana" w:eastAsia="MS Mincho" w:hAnsi="Verdana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903"/>
    <w:rPr>
      <w:rFonts w:ascii="Verdana" w:eastAsiaTheme="minorHAnsi" w:hAnsi="Verdana" w:cstheme="minorBidi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343BB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745C7"/>
    <w:rPr>
      <w:rFonts w:ascii="Verdana" w:hAnsi="Verdana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6255C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8A525A"/>
    <w:rPr>
      <w:rFonts w:ascii="Verdana" w:hAnsi="Verdana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A14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A14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Conville\Desktop\CG_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4904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Debbie Shields</DisplayName>
        <AccountId>28</AccountId>
        <AccountType/>
      </UserInfo>
      <UserInfo>
        <DisplayName>Lauryn Pringle</DisplayName>
        <AccountId>970</AccountId>
        <AccountType/>
      </UserInfo>
      <UserInfo>
        <DisplayName>Nicole Don</DisplayName>
        <AccountId>1330</AccountId>
        <AccountType/>
      </UserInfo>
    </Team>
    <TaxCatchAll xmlns="5b12561d-b03a-47d5-9db5-4e2bbf9ffb11" xsi:nil="true"/>
    <BusinessType xmlns="5b12561d-b03a-47d5-9db5-4e2bbf9ffb11">New Client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D9B841CF-F027-4FC7-8352-A8DD41B1B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2561d-b03a-47d5-9db5-4e2bbf9ffb11"/>
    <ds:schemaRef ds:uri="71a9b04d-2874-443b-a243-8e277576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0E51B-F7B8-4A0E-A814-5B253984DD22}">
  <ds:schemaRefs>
    <ds:schemaRef ds:uri="http://schemas.microsoft.com/office/2006/metadata/properties"/>
    <ds:schemaRef ds:uri="http://schemas.microsoft.com/office/infopath/2007/PartnerControls"/>
    <ds:schemaRef ds:uri="5b12561d-b03a-47d5-9db5-4e2bbf9ffb11"/>
    <ds:schemaRef ds:uri="71a9b04d-2874-443b-a243-8e2775767da3"/>
  </ds:schemaRefs>
</ds:datastoreItem>
</file>

<file path=customXml/itemProps3.xml><?xml version="1.0" encoding="utf-8"?>
<ds:datastoreItem xmlns:ds="http://schemas.openxmlformats.org/officeDocument/2006/customXml" ds:itemID="{425E5D9B-9C32-465F-994F-FDC05625FF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68D5D-AE33-4900-84E1-5D3D50D72B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A5A560-39F0-44AF-8A55-4F25665B0EB5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C04A11CB-093C-43C3-81C7-BBA9124240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CG_Report</Template>
  <TotalTime>0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INFECTION CONTROL POLICY</vt:lpstr>
    </vt:vector>
  </TitlesOfParts>
  <Company>Carr Gomm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POLICY</dc:title>
  <dc:creator>McConville</dc:creator>
  <cp:lastModifiedBy>Nicole Don</cp:lastModifiedBy>
  <cp:revision>2</cp:revision>
  <cp:lastPrinted>2025-04-21T14:44:00Z</cp:lastPrinted>
  <dcterms:created xsi:type="dcterms:W3CDTF">2025-05-12T09:13:00Z</dcterms:created>
  <dcterms:modified xsi:type="dcterms:W3CDTF">2025-05-12T09:13:00Z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MediaServiceImageTags">
    <vt:lpwstr/>
  </property>
</Properties>
</file>