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0018" w14:textId="77777777" w:rsidR="00A66CA8" w:rsidRPr="00A66CA8" w:rsidRDefault="00A66CA8" w:rsidP="00A66CA8">
      <w:pPr>
        <w:pBdr>
          <w:bottom w:val="single" w:sz="8" w:space="4" w:color="4F81BD"/>
        </w:pBdr>
        <w:spacing w:after="300" w:line="240" w:lineRule="auto"/>
        <w:contextualSpacing/>
        <w:rPr>
          <w:rFonts w:ascii="Calibri" w:eastAsia="MS Gothic" w:hAnsi="Calibri" w:cs="Times New Roman"/>
          <w:b/>
          <w:bCs/>
          <w:color w:val="17365D"/>
          <w:spacing w:val="5"/>
          <w:kern w:val="28"/>
          <w:sz w:val="40"/>
          <w:szCs w:val="40"/>
          <w:lang w:val="en-US"/>
          <w14:ligatures w14:val="none"/>
        </w:rPr>
      </w:pPr>
      <w:r w:rsidRPr="00A66CA8">
        <w:rPr>
          <w:rFonts w:ascii="Calibri" w:eastAsia="MS Gothic" w:hAnsi="Calibri" w:cs="Times New Roman"/>
          <w:b/>
          <w:bCs/>
          <w:color w:val="17365D"/>
          <w:spacing w:val="5"/>
          <w:kern w:val="28"/>
          <w:sz w:val="40"/>
          <w:szCs w:val="40"/>
          <w:lang w:val="en-US"/>
          <w14:ligatures w14:val="none"/>
        </w:rPr>
        <w:t>Job Description: Operations and Facilities Manager</w:t>
      </w:r>
    </w:p>
    <w:p w14:paraId="7059D626" w14:textId="542CFAA8" w:rsidR="00334CBC" w:rsidRDefault="00A66CA8" w:rsidP="00334CBC">
      <w:pPr>
        <w:spacing w:after="40" w:line="240" w:lineRule="auto"/>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 xml:space="preserve">Location: </w:t>
      </w:r>
      <w:r w:rsidR="00237F9C">
        <w:rPr>
          <w:rFonts w:ascii="Cambria" w:eastAsia="MS Mincho" w:hAnsi="Cambria" w:cs="Times New Roman"/>
          <w:kern w:val="0"/>
          <w:sz w:val="22"/>
          <w:szCs w:val="22"/>
          <w:lang w:val="en-US"/>
          <w14:ligatures w14:val="none"/>
        </w:rPr>
        <w:tab/>
      </w:r>
      <w:r w:rsidR="00237F9C">
        <w:rPr>
          <w:rFonts w:ascii="Cambria" w:eastAsia="MS Mincho" w:hAnsi="Cambria" w:cs="Times New Roman"/>
          <w:kern w:val="0"/>
          <w:sz w:val="22"/>
          <w:szCs w:val="22"/>
          <w:lang w:val="en-US"/>
          <w14:ligatures w14:val="none"/>
        </w:rPr>
        <w:tab/>
      </w:r>
      <w:r w:rsidRPr="00A66CA8">
        <w:rPr>
          <w:rFonts w:ascii="Cambria" w:eastAsia="MS Mincho" w:hAnsi="Cambria" w:cs="Times New Roman"/>
          <w:kern w:val="0"/>
          <w:sz w:val="22"/>
          <w:szCs w:val="22"/>
          <w:lang w:val="en-US"/>
          <w14:ligatures w14:val="none"/>
        </w:rPr>
        <w:t>Edinburgh Innovation Hub</w:t>
      </w:r>
    </w:p>
    <w:p w14:paraId="09F1494B" w14:textId="5C98CFCD" w:rsidR="00A66CA8" w:rsidRPr="00A66CA8" w:rsidRDefault="00A66CA8" w:rsidP="00334CBC">
      <w:pPr>
        <w:spacing w:after="40" w:line="240" w:lineRule="auto"/>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 xml:space="preserve">Reports To: </w:t>
      </w:r>
      <w:r w:rsidR="00237F9C">
        <w:rPr>
          <w:rFonts w:ascii="Cambria" w:eastAsia="MS Mincho" w:hAnsi="Cambria" w:cs="Times New Roman"/>
          <w:kern w:val="0"/>
          <w:sz w:val="22"/>
          <w:szCs w:val="22"/>
          <w:lang w:val="en-US"/>
          <w14:ligatures w14:val="none"/>
        </w:rPr>
        <w:tab/>
      </w:r>
      <w:r w:rsidR="00237F9C">
        <w:rPr>
          <w:rFonts w:ascii="Cambria" w:eastAsia="MS Mincho" w:hAnsi="Cambria" w:cs="Times New Roman"/>
          <w:kern w:val="0"/>
          <w:sz w:val="22"/>
          <w:szCs w:val="22"/>
          <w:lang w:val="en-US"/>
          <w14:ligatures w14:val="none"/>
        </w:rPr>
        <w:tab/>
      </w:r>
      <w:r w:rsidRPr="00A66CA8">
        <w:rPr>
          <w:rFonts w:ascii="Cambria" w:eastAsia="MS Mincho" w:hAnsi="Cambria" w:cs="Times New Roman"/>
          <w:kern w:val="0"/>
          <w:sz w:val="22"/>
          <w:szCs w:val="22"/>
          <w:lang w:val="en-US"/>
          <w14:ligatures w14:val="none"/>
        </w:rPr>
        <w:t>Director, Edinburgh Innovation Hub</w:t>
      </w:r>
    </w:p>
    <w:p w14:paraId="08957AD2" w14:textId="6D68E454" w:rsidR="00A66CA8" w:rsidRPr="00A66CA8" w:rsidRDefault="00A66CA8" w:rsidP="00334CBC">
      <w:pPr>
        <w:spacing w:after="40" w:line="240" w:lineRule="auto"/>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 xml:space="preserve">Line Management: </w:t>
      </w:r>
      <w:r w:rsidR="00237F9C">
        <w:rPr>
          <w:rFonts w:ascii="Cambria" w:eastAsia="MS Mincho" w:hAnsi="Cambria" w:cs="Times New Roman"/>
          <w:kern w:val="0"/>
          <w:sz w:val="22"/>
          <w:szCs w:val="22"/>
          <w:lang w:val="en-US"/>
          <w14:ligatures w14:val="none"/>
        </w:rPr>
        <w:tab/>
      </w:r>
      <w:r w:rsidRPr="00A66CA8">
        <w:rPr>
          <w:rFonts w:ascii="Cambria" w:eastAsia="MS Mincho" w:hAnsi="Cambria" w:cs="Times New Roman"/>
          <w:kern w:val="0"/>
          <w:sz w:val="22"/>
          <w:szCs w:val="22"/>
          <w:lang w:val="en-US"/>
          <w14:ligatures w14:val="none"/>
        </w:rPr>
        <w:t>Receptionist/Administration Staff</w:t>
      </w:r>
    </w:p>
    <w:p w14:paraId="69958315" w14:textId="245FBFA6" w:rsidR="00A66CA8" w:rsidRPr="00A66CA8" w:rsidRDefault="00A66CA8" w:rsidP="00334CBC">
      <w:pPr>
        <w:spacing w:after="40" w:line="240" w:lineRule="auto"/>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 xml:space="preserve">Contract Type: </w:t>
      </w:r>
      <w:r w:rsidR="00237F9C">
        <w:rPr>
          <w:rFonts w:ascii="Cambria" w:eastAsia="MS Mincho" w:hAnsi="Cambria" w:cs="Times New Roman"/>
          <w:kern w:val="0"/>
          <w:sz w:val="22"/>
          <w:szCs w:val="22"/>
          <w:lang w:val="en-US"/>
          <w14:ligatures w14:val="none"/>
        </w:rPr>
        <w:tab/>
      </w:r>
      <w:r w:rsidR="00237F9C">
        <w:rPr>
          <w:rFonts w:ascii="Cambria" w:eastAsia="MS Mincho" w:hAnsi="Cambria" w:cs="Times New Roman"/>
          <w:kern w:val="0"/>
          <w:sz w:val="22"/>
          <w:szCs w:val="22"/>
          <w:lang w:val="en-US"/>
          <w14:ligatures w14:val="none"/>
        </w:rPr>
        <w:tab/>
      </w:r>
      <w:r w:rsidRPr="00A66CA8">
        <w:rPr>
          <w:rFonts w:ascii="Cambria" w:eastAsia="MS Mincho" w:hAnsi="Cambria" w:cs="Times New Roman"/>
          <w:kern w:val="0"/>
          <w:sz w:val="22"/>
          <w:szCs w:val="22"/>
          <w:lang w:val="en-US"/>
          <w14:ligatures w14:val="none"/>
        </w:rPr>
        <w:t>Full-time, Permanent</w:t>
      </w:r>
    </w:p>
    <w:p w14:paraId="27D2B0B2" w14:textId="0847FD3A" w:rsidR="00A66CA8" w:rsidRPr="00A66CA8" w:rsidRDefault="00A66CA8" w:rsidP="00334CBC">
      <w:pPr>
        <w:spacing w:after="40" w:line="240" w:lineRule="auto"/>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 xml:space="preserve">Salary: </w:t>
      </w:r>
      <w:r w:rsidR="00237F9C">
        <w:rPr>
          <w:rFonts w:ascii="Cambria" w:eastAsia="MS Mincho" w:hAnsi="Cambria" w:cs="Times New Roman"/>
          <w:kern w:val="0"/>
          <w:sz w:val="22"/>
          <w:szCs w:val="22"/>
          <w:lang w:val="en-US"/>
          <w14:ligatures w14:val="none"/>
        </w:rPr>
        <w:tab/>
      </w:r>
      <w:r w:rsidR="00237F9C">
        <w:rPr>
          <w:rFonts w:ascii="Cambria" w:eastAsia="MS Mincho" w:hAnsi="Cambria" w:cs="Times New Roman"/>
          <w:kern w:val="0"/>
          <w:sz w:val="22"/>
          <w:szCs w:val="22"/>
          <w:lang w:val="en-US"/>
          <w14:ligatures w14:val="none"/>
        </w:rPr>
        <w:tab/>
      </w:r>
      <w:r w:rsidR="00237F9C">
        <w:rPr>
          <w:rFonts w:ascii="Cambria" w:eastAsia="MS Mincho" w:hAnsi="Cambria" w:cs="Times New Roman"/>
          <w:kern w:val="0"/>
          <w:sz w:val="22"/>
          <w:szCs w:val="22"/>
          <w:lang w:val="en-US"/>
          <w14:ligatures w14:val="none"/>
        </w:rPr>
        <w:tab/>
      </w:r>
      <w:r w:rsidRPr="00A66CA8">
        <w:rPr>
          <w:rFonts w:ascii="Cambria" w:eastAsia="MS Mincho" w:hAnsi="Cambria" w:cs="Times New Roman"/>
          <w:kern w:val="0"/>
          <w:sz w:val="22"/>
          <w:szCs w:val="22"/>
          <w:lang w:val="en-US"/>
          <w14:ligatures w14:val="none"/>
        </w:rPr>
        <w:t>Competitive, commensurate with experience</w:t>
      </w:r>
    </w:p>
    <w:p w14:paraId="58D15E00" w14:textId="77777777" w:rsidR="00A66CA8" w:rsidRPr="00A66CA8" w:rsidRDefault="00A66CA8" w:rsidP="00A66CA8">
      <w:pPr>
        <w:keepNext/>
        <w:keepLines/>
        <w:spacing w:before="480" w:after="0" w:line="276" w:lineRule="auto"/>
        <w:outlineLvl w:val="0"/>
        <w:rPr>
          <w:rFonts w:ascii="Calibri" w:eastAsia="MS Gothic" w:hAnsi="Calibri" w:cs="Times New Roman"/>
          <w:b/>
          <w:bCs/>
          <w:color w:val="365F91"/>
          <w:kern w:val="0"/>
          <w:sz w:val="28"/>
          <w:szCs w:val="28"/>
          <w:lang w:val="en-US"/>
          <w14:ligatures w14:val="none"/>
        </w:rPr>
      </w:pPr>
      <w:r w:rsidRPr="00A66CA8">
        <w:rPr>
          <w:rFonts w:ascii="Calibri" w:eastAsia="MS Gothic" w:hAnsi="Calibri" w:cs="Times New Roman"/>
          <w:b/>
          <w:bCs/>
          <w:color w:val="365F91"/>
          <w:kern w:val="0"/>
          <w:sz w:val="28"/>
          <w:szCs w:val="28"/>
          <w:lang w:val="en-US"/>
          <w14:ligatures w14:val="none"/>
        </w:rPr>
        <w:t>Introduction</w:t>
      </w:r>
    </w:p>
    <w:p w14:paraId="73100ED2" w14:textId="4B663F47" w:rsidR="00A66CA8" w:rsidRPr="00A66CA8" w:rsidRDefault="00A66CA8" w:rsidP="00A66CA8">
      <w:pPr>
        <w:spacing w:after="200" w:line="276" w:lineRule="auto"/>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The Edinburgh Innovation Hub (EIH) is a new flagship development that will play a critical role in driving regional innovation, entrepreneurship, and economic growth</w:t>
      </w:r>
      <w:r w:rsidR="0084796F">
        <w:rPr>
          <w:rFonts w:ascii="Cambria" w:eastAsia="MS Mincho" w:hAnsi="Cambria" w:cs="Times New Roman"/>
          <w:kern w:val="0"/>
          <w:sz w:val="22"/>
          <w:szCs w:val="22"/>
          <w:lang w:val="en-US"/>
          <w14:ligatures w14:val="none"/>
        </w:rPr>
        <w:t xml:space="preserve"> with an anticipated opening date of Autumn 2025. </w:t>
      </w:r>
      <w:r w:rsidRPr="00A66CA8">
        <w:rPr>
          <w:rFonts w:ascii="Cambria" w:eastAsia="MS Mincho" w:hAnsi="Cambria" w:cs="Times New Roman"/>
          <w:kern w:val="0"/>
          <w:sz w:val="22"/>
          <w:szCs w:val="22"/>
          <w:lang w:val="en-US"/>
          <w14:ligatures w14:val="none"/>
        </w:rPr>
        <w:t xml:space="preserve"> Serving as a base for research, start-ups, and collaboration across academia and industry</w:t>
      </w:r>
      <w:r w:rsidR="0084796F">
        <w:rPr>
          <w:rFonts w:ascii="Cambria" w:eastAsia="MS Mincho" w:hAnsi="Cambria" w:cs="Times New Roman"/>
          <w:kern w:val="0"/>
          <w:sz w:val="22"/>
          <w:szCs w:val="22"/>
          <w:lang w:val="en-US"/>
          <w14:ligatures w14:val="none"/>
        </w:rPr>
        <w:t xml:space="preserve"> it is made up of a mix of laboratory and office space. </w:t>
      </w:r>
      <w:r w:rsidRPr="00A66CA8">
        <w:rPr>
          <w:rFonts w:ascii="Cambria" w:eastAsia="MS Mincho" w:hAnsi="Cambria" w:cs="Times New Roman"/>
          <w:kern w:val="0"/>
          <w:sz w:val="22"/>
          <w:szCs w:val="22"/>
          <w:lang w:val="en-US"/>
          <w14:ligatures w14:val="none"/>
        </w:rPr>
        <w:t xml:space="preserve"> EIH will be a catalyst for transformative innovation in Scotland and beyond.</w:t>
      </w:r>
      <w:r w:rsidRPr="00A66CA8">
        <w:rPr>
          <w:rFonts w:ascii="Cambria" w:eastAsia="MS Mincho" w:hAnsi="Cambria" w:cs="Times New Roman"/>
          <w:kern w:val="0"/>
          <w:sz w:val="22"/>
          <w:szCs w:val="22"/>
          <w:lang w:val="en-US"/>
          <w14:ligatures w14:val="none"/>
        </w:rPr>
        <w:br/>
      </w:r>
      <w:r w:rsidRPr="00A66CA8">
        <w:rPr>
          <w:rFonts w:ascii="Cambria" w:eastAsia="MS Mincho" w:hAnsi="Cambria" w:cs="Times New Roman"/>
          <w:kern w:val="0"/>
          <w:sz w:val="22"/>
          <w:szCs w:val="22"/>
          <w:lang w:val="en-US"/>
          <w14:ligatures w14:val="none"/>
        </w:rPr>
        <w:br/>
        <w:t xml:space="preserve">The Operations and Facilities Manager (OFM) will hold a pivotal, hands-on role in ensuring the success of the Hub. Responsible for overseeing the day-to-day operations, facilities, tenant services, and health and safety functions, the OFM will ensure </w:t>
      </w:r>
      <w:r w:rsidR="00334CBC" w:rsidRPr="00A66CA8">
        <w:rPr>
          <w:rFonts w:ascii="Cambria" w:eastAsia="MS Mincho" w:hAnsi="Cambria" w:cs="Times New Roman"/>
          <w:kern w:val="0"/>
          <w:sz w:val="22"/>
          <w:szCs w:val="22"/>
          <w:lang w:val="en-US"/>
          <w14:ligatures w14:val="none"/>
        </w:rPr>
        <w:t>delivery</w:t>
      </w:r>
      <w:r w:rsidRPr="00A66CA8">
        <w:rPr>
          <w:rFonts w:ascii="Cambria" w:eastAsia="MS Mincho" w:hAnsi="Cambria" w:cs="Times New Roman"/>
          <w:kern w:val="0"/>
          <w:sz w:val="22"/>
          <w:szCs w:val="22"/>
          <w:lang w:val="en-US"/>
          <w14:ligatures w14:val="none"/>
        </w:rPr>
        <w:t xml:space="preserve"> of high-quality, seamless services to our community of innovators</w:t>
      </w:r>
      <w:r w:rsidR="0084796F">
        <w:rPr>
          <w:rFonts w:ascii="Cambria" w:eastAsia="MS Mincho" w:hAnsi="Cambria" w:cs="Times New Roman"/>
          <w:kern w:val="0"/>
          <w:sz w:val="22"/>
          <w:szCs w:val="22"/>
          <w:lang w:val="en-US"/>
          <w14:ligatures w14:val="none"/>
        </w:rPr>
        <w:t xml:space="preserve"> in a few key sectors (Life Sciences, Food &amp; Drink, ICT and allied professions)</w:t>
      </w:r>
      <w:r w:rsidRPr="00A66CA8">
        <w:rPr>
          <w:rFonts w:ascii="Cambria" w:eastAsia="MS Mincho" w:hAnsi="Cambria" w:cs="Times New Roman"/>
          <w:kern w:val="0"/>
          <w:sz w:val="22"/>
          <w:szCs w:val="22"/>
          <w:lang w:val="en-US"/>
          <w14:ligatures w14:val="none"/>
        </w:rPr>
        <w:t xml:space="preserve"> This role will directly impact the Hub’s ability to operate efficiently, safely, and commercially, supporting our mission to be a dynamic and productive environment for all users.</w:t>
      </w:r>
    </w:p>
    <w:p w14:paraId="4A1592E9" w14:textId="77777777" w:rsidR="00A66CA8" w:rsidRPr="00A66CA8" w:rsidRDefault="00A66CA8" w:rsidP="00A66CA8">
      <w:pPr>
        <w:keepNext/>
        <w:keepLines/>
        <w:spacing w:before="480" w:after="0" w:line="276" w:lineRule="auto"/>
        <w:outlineLvl w:val="0"/>
        <w:rPr>
          <w:rFonts w:ascii="Calibri" w:eastAsia="MS Gothic" w:hAnsi="Calibri" w:cs="Times New Roman"/>
          <w:b/>
          <w:bCs/>
          <w:color w:val="365F91"/>
          <w:kern w:val="0"/>
          <w:sz w:val="28"/>
          <w:szCs w:val="28"/>
          <w:lang w:val="en-US"/>
          <w14:ligatures w14:val="none"/>
        </w:rPr>
      </w:pPr>
      <w:r w:rsidRPr="00A66CA8">
        <w:rPr>
          <w:rFonts w:ascii="Calibri" w:eastAsia="MS Gothic" w:hAnsi="Calibri" w:cs="Times New Roman"/>
          <w:b/>
          <w:bCs/>
          <w:color w:val="365F91"/>
          <w:kern w:val="0"/>
          <w:sz w:val="28"/>
          <w:szCs w:val="28"/>
          <w:lang w:val="en-US"/>
          <w14:ligatures w14:val="none"/>
        </w:rPr>
        <w:t>Role Purpose</w:t>
      </w:r>
    </w:p>
    <w:p w14:paraId="38B1E1F7" w14:textId="77777777" w:rsidR="00A66CA8" w:rsidRPr="00A66CA8" w:rsidRDefault="00A66CA8" w:rsidP="00A66CA8">
      <w:pPr>
        <w:spacing w:after="200" w:line="276" w:lineRule="auto"/>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The OFM is responsible for ensuring the Edinburgh Innovation Hub can operate 24/7 to meet the needs of its tenant companies and partners. This includes oversight of all building operations, health and safety compliance, service delivery contracts, tenant support, and maintenance activities. The OFM is the main point of contact for all operational matters within the Hub and reports directly to the Hub Director.</w:t>
      </w:r>
    </w:p>
    <w:p w14:paraId="36E40C45" w14:textId="77777777" w:rsidR="00334CBC" w:rsidRDefault="00334CBC" w:rsidP="00A66CA8">
      <w:pPr>
        <w:keepNext/>
        <w:keepLines/>
        <w:spacing w:before="480" w:after="0" w:line="276" w:lineRule="auto"/>
        <w:outlineLvl w:val="0"/>
        <w:rPr>
          <w:rFonts w:ascii="Calibri" w:eastAsia="MS Gothic" w:hAnsi="Calibri" w:cs="Times New Roman"/>
          <w:b/>
          <w:bCs/>
          <w:color w:val="365F91"/>
          <w:kern w:val="0"/>
          <w:sz w:val="28"/>
          <w:szCs w:val="28"/>
          <w:lang w:val="en-US"/>
          <w14:ligatures w14:val="none"/>
        </w:rPr>
      </w:pPr>
    </w:p>
    <w:p w14:paraId="1B369B19" w14:textId="23315704" w:rsidR="00A66CA8" w:rsidRPr="00A66CA8" w:rsidRDefault="00A66CA8" w:rsidP="00A66CA8">
      <w:pPr>
        <w:keepNext/>
        <w:keepLines/>
        <w:spacing w:before="480" w:after="0" w:line="276" w:lineRule="auto"/>
        <w:outlineLvl w:val="0"/>
        <w:rPr>
          <w:rFonts w:ascii="Calibri" w:eastAsia="MS Gothic" w:hAnsi="Calibri" w:cs="Times New Roman"/>
          <w:b/>
          <w:bCs/>
          <w:color w:val="365F91"/>
          <w:kern w:val="0"/>
          <w:sz w:val="28"/>
          <w:szCs w:val="28"/>
          <w:lang w:val="en-US"/>
          <w14:ligatures w14:val="none"/>
        </w:rPr>
      </w:pPr>
      <w:r w:rsidRPr="00A66CA8">
        <w:rPr>
          <w:rFonts w:ascii="Calibri" w:eastAsia="MS Gothic" w:hAnsi="Calibri" w:cs="Times New Roman"/>
          <w:b/>
          <w:bCs/>
          <w:color w:val="365F91"/>
          <w:kern w:val="0"/>
          <w:sz w:val="28"/>
          <w:szCs w:val="28"/>
          <w:lang w:val="en-US"/>
          <w14:ligatures w14:val="none"/>
        </w:rPr>
        <w:t>Key Responsibilities</w:t>
      </w:r>
    </w:p>
    <w:p w14:paraId="18E8C3CF" w14:textId="77777777" w:rsidR="00A66CA8" w:rsidRPr="00A66CA8" w:rsidRDefault="00A66CA8" w:rsidP="00A66CA8">
      <w:pPr>
        <w:keepNext/>
        <w:keepLines/>
        <w:spacing w:before="200" w:after="0" w:line="276" w:lineRule="auto"/>
        <w:outlineLvl w:val="1"/>
        <w:rPr>
          <w:rFonts w:ascii="Calibri" w:eastAsia="MS Gothic" w:hAnsi="Calibri" w:cs="Times New Roman"/>
          <w:b/>
          <w:bCs/>
          <w:color w:val="4F81BD"/>
          <w:kern w:val="0"/>
          <w:sz w:val="26"/>
          <w:szCs w:val="26"/>
          <w:lang w:val="en-US"/>
          <w14:ligatures w14:val="none"/>
        </w:rPr>
      </w:pPr>
      <w:r w:rsidRPr="00A66CA8">
        <w:rPr>
          <w:rFonts w:ascii="Calibri" w:eastAsia="MS Gothic" w:hAnsi="Calibri" w:cs="Times New Roman"/>
          <w:b/>
          <w:bCs/>
          <w:color w:val="4F81BD"/>
          <w:kern w:val="0"/>
          <w:sz w:val="26"/>
          <w:szCs w:val="26"/>
          <w:lang w:val="en-US"/>
          <w14:ligatures w14:val="none"/>
        </w:rPr>
        <w:t>Operational and Tenant Services</w:t>
      </w:r>
    </w:p>
    <w:p w14:paraId="34AC98BE" w14:textId="31F5136B" w:rsidR="00A66CA8" w:rsidRDefault="00A66CA8" w:rsidP="00334CBC">
      <w:pPr>
        <w:tabs>
          <w:tab w:val="num" w:pos="360"/>
        </w:tabs>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Act as the primary point of contact for all tenant services, reported defects, and operational issues.</w:t>
      </w:r>
      <w:r w:rsidR="00DC1959">
        <w:rPr>
          <w:rFonts w:ascii="Cambria" w:eastAsia="MS Mincho" w:hAnsi="Cambria" w:cs="Times New Roman"/>
          <w:kern w:val="0"/>
          <w:sz w:val="22"/>
          <w:szCs w:val="22"/>
          <w:lang w:val="en-US"/>
          <w14:ligatures w14:val="none"/>
        </w:rPr>
        <w:t xml:space="preserve"> </w:t>
      </w:r>
    </w:p>
    <w:p w14:paraId="12A8282C" w14:textId="3404C35A" w:rsidR="00DC1959" w:rsidRPr="00A66CA8" w:rsidRDefault="00DC1959" w:rsidP="00334CBC">
      <w:pPr>
        <w:tabs>
          <w:tab w:val="num" w:pos="360"/>
        </w:tabs>
        <w:spacing w:after="200" w:line="276" w:lineRule="auto"/>
        <w:contextualSpacing/>
        <w:rPr>
          <w:rFonts w:ascii="Cambria" w:eastAsia="MS Mincho" w:hAnsi="Cambria" w:cs="Times New Roman"/>
          <w:kern w:val="0"/>
          <w:sz w:val="22"/>
          <w:szCs w:val="22"/>
          <w:lang w:val="en-US"/>
          <w14:ligatures w14:val="none"/>
        </w:rPr>
      </w:pPr>
      <w:r w:rsidRPr="00DC1959">
        <w:rPr>
          <w:rFonts w:ascii="Cambria" w:eastAsia="MS Mincho" w:hAnsi="Cambria" w:cs="Times New Roman"/>
          <w:kern w:val="0"/>
          <w:sz w:val="22"/>
          <w:szCs w:val="22"/>
          <w:lang w:val="en-US"/>
          <w14:ligatures w14:val="none"/>
        </w:rPr>
        <w:t xml:space="preserve">Ensuring that office spaces are set up in advance </w:t>
      </w:r>
      <w:r w:rsidR="00361D7D" w:rsidRPr="00DC1959">
        <w:rPr>
          <w:rFonts w:ascii="Cambria" w:eastAsia="MS Mincho" w:hAnsi="Cambria" w:cs="Times New Roman"/>
          <w:kern w:val="0"/>
          <w:sz w:val="22"/>
          <w:szCs w:val="22"/>
          <w:lang w:val="en-US"/>
          <w14:ligatures w14:val="none"/>
        </w:rPr>
        <w:t>of new</w:t>
      </w:r>
      <w:r w:rsidRPr="00DC1959">
        <w:rPr>
          <w:rFonts w:ascii="Cambria" w:eastAsia="MS Mincho" w:hAnsi="Cambria" w:cs="Times New Roman"/>
          <w:kern w:val="0"/>
          <w:sz w:val="22"/>
          <w:szCs w:val="22"/>
          <w:lang w:val="en-US"/>
          <w14:ligatures w14:val="none"/>
        </w:rPr>
        <w:t xml:space="preserve"> occupants’ arrival</w:t>
      </w:r>
      <w:r w:rsidR="000F5B44">
        <w:rPr>
          <w:rFonts w:ascii="Cambria" w:eastAsia="MS Mincho" w:hAnsi="Cambria" w:cs="Times New Roman"/>
          <w:kern w:val="0"/>
          <w:sz w:val="22"/>
          <w:szCs w:val="22"/>
          <w:lang w:val="en-US"/>
          <w14:ligatures w14:val="none"/>
        </w:rPr>
        <w:t xml:space="preserve">. </w:t>
      </w:r>
      <w:r w:rsidRPr="00DC1959">
        <w:rPr>
          <w:rFonts w:ascii="Cambria" w:eastAsia="MS Mincho" w:hAnsi="Cambria" w:cs="Times New Roman"/>
          <w:kern w:val="0"/>
          <w:sz w:val="22"/>
          <w:szCs w:val="22"/>
          <w:lang w:val="en-US"/>
          <w14:ligatures w14:val="none"/>
        </w:rPr>
        <w:t xml:space="preserve">This will include liaison with the new tenant regarding their requirements and subsequent liaison with </w:t>
      </w:r>
      <w:r w:rsidR="000F5B44">
        <w:rPr>
          <w:rFonts w:ascii="Cambria" w:eastAsia="MS Mincho" w:hAnsi="Cambria" w:cs="Times New Roman"/>
          <w:kern w:val="0"/>
          <w:sz w:val="22"/>
          <w:szCs w:val="22"/>
          <w:lang w:val="en-US"/>
          <w14:ligatures w14:val="none"/>
        </w:rPr>
        <w:t>s</w:t>
      </w:r>
      <w:r w:rsidRPr="00DC1959">
        <w:rPr>
          <w:rFonts w:ascii="Cambria" w:eastAsia="MS Mincho" w:hAnsi="Cambria" w:cs="Times New Roman"/>
          <w:kern w:val="0"/>
          <w:sz w:val="22"/>
          <w:szCs w:val="22"/>
          <w:lang w:val="en-US"/>
          <w14:ligatures w14:val="none"/>
        </w:rPr>
        <w:t>uppliers to meet their needs as required</w:t>
      </w:r>
    </w:p>
    <w:p w14:paraId="5C6C81DF" w14:textId="77777777" w:rsidR="00A66CA8" w:rsidRPr="00A66CA8" w:rsidRDefault="00A66CA8" w:rsidP="00334CBC">
      <w:pPr>
        <w:tabs>
          <w:tab w:val="num" w:pos="0"/>
        </w:tabs>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Conduct new tenant inductions, including handover of keys and orientation on operational protocols.</w:t>
      </w:r>
    </w:p>
    <w:p w14:paraId="49BF217A" w14:textId="77777777" w:rsidR="00A66CA8" w:rsidRPr="00A66CA8" w:rsidRDefault="00A66CA8" w:rsidP="00334CBC">
      <w:pPr>
        <w:tabs>
          <w:tab w:val="num" w:pos="0"/>
        </w:tabs>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Deputise for the Hub Director, including hosting facility viewings and liaising with external stakeholders.</w:t>
      </w:r>
    </w:p>
    <w:p w14:paraId="44741A84" w14:textId="7E72A270" w:rsidR="00A66CA8" w:rsidRPr="00A66CA8" w:rsidRDefault="00A66CA8" w:rsidP="00334CBC">
      <w:pPr>
        <w:tabs>
          <w:tab w:val="num" w:pos="0"/>
        </w:tabs>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Ensure reception coverage during business hours (0900–1730, Monday to Friday).</w:t>
      </w:r>
      <w:r w:rsidR="00AC632C" w:rsidRPr="00AC632C">
        <w:t xml:space="preserve"> </w:t>
      </w:r>
      <w:r w:rsidR="00AC632C" w:rsidRPr="00AC632C">
        <w:rPr>
          <w:rFonts w:ascii="Cambria" w:eastAsia="MS Mincho" w:hAnsi="Cambria" w:cs="Times New Roman"/>
          <w:kern w:val="0"/>
          <w:sz w:val="22"/>
          <w:szCs w:val="22"/>
          <w:lang w:val="en-US"/>
          <w14:ligatures w14:val="none"/>
        </w:rPr>
        <w:t>Ensure the appropriate allocation of staffing resources to ensure continuity of service during periods of annual leave or unplanned absences</w:t>
      </w:r>
      <w:r w:rsidR="00AC632C">
        <w:rPr>
          <w:rFonts w:ascii="Cambria" w:eastAsia="MS Mincho" w:hAnsi="Cambria" w:cs="Times New Roman"/>
          <w:kern w:val="0"/>
          <w:sz w:val="22"/>
          <w:szCs w:val="22"/>
          <w:lang w:val="en-US"/>
          <w14:ligatures w14:val="none"/>
        </w:rPr>
        <w:t xml:space="preserve">. </w:t>
      </w:r>
    </w:p>
    <w:p w14:paraId="352A0196" w14:textId="77777777" w:rsidR="00A66CA8" w:rsidRPr="00A66CA8" w:rsidRDefault="00A66CA8" w:rsidP="00334CBC">
      <w:pPr>
        <w:tabs>
          <w:tab w:val="num" w:pos="0"/>
        </w:tabs>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Manage room bookings and invoicing processes for meeting spaces.</w:t>
      </w:r>
    </w:p>
    <w:p w14:paraId="278BA3D9" w14:textId="77777777" w:rsidR="00A66CA8" w:rsidRDefault="00A66CA8" w:rsidP="00334CBC">
      <w:pPr>
        <w:tabs>
          <w:tab w:val="num" w:pos="0"/>
        </w:tabs>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Monitor tenant compliance with lease covenants and report risks of financial instability to the Director.</w:t>
      </w:r>
    </w:p>
    <w:p w14:paraId="2044C659" w14:textId="00F3F9E1" w:rsidR="000F5B44" w:rsidRDefault="000F5B44" w:rsidP="00334CBC">
      <w:pPr>
        <w:tabs>
          <w:tab w:val="num" w:pos="0"/>
        </w:tabs>
        <w:spacing w:after="200" w:line="276" w:lineRule="auto"/>
        <w:contextualSpacing/>
        <w:rPr>
          <w:rFonts w:ascii="Cambria" w:eastAsia="MS Mincho" w:hAnsi="Cambria" w:cs="Times New Roman"/>
          <w:kern w:val="0"/>
          <w:sz w:val="22"/>
          <w:szCs w:val="22"/>
          <w:lang w:val="en-US"/>
          <w14:ligatures w14:val="none"/>
        </w:rPr>
      </w:pPr>
      <w:r>
        <w:rPr>
          <w:rFonts w:ascii="Cambria" w:eastAsia="MS Mincho" w:hAnsi="Cambria" w:cs="Times New Roman"/>
          <w:kern w:val="0"/>
          <w:sz w:val="22"/>
          <w:szCs w:val="22"/>
          <w:lang w:val="en-US"/>
          <w14:ligatures w14:val="none"/>
        </w:rPr>
        <w:t>Provision</w:t>
      </w:r>
      <w:r w:rsidRPr="000F5B44">
        <w:rPr>
          <w:rFonts w:ascii="Cambria" w:eastAsia="MS Mincho" w:hAnsi="Cambria" w:cs="Times New Roman"/>
          <w:kern w:val="0"/>
          <w:sz w:val="22"/>
          <w:szCs w:val="22"/>
          <w:lang w:val="en-US"/>
          <w14:ligatures w14:val="none"/>
        </w:rPr>
        <w:t xml:space="preserve"> of proactive support </w:t>
      </w:r>
      <w:r>
        <w:rPr>
          <w:rFonts w:ascii="Cambria" w:eastAsia="MS Mincho" w:hAnsi="Cambria" w:cs="Times New Roman"/>
          <w:kern w:val="0"/>
          <w:sz w:val="22"/>
          <w:szCs w:val="22"/>
          <w:lang w:val="en-US"/>
          <w14:ligatures w14:val="none"/>
        </w:rPr>
        <w:t xml:space="preserve">for tenants </w:t>
      </w:r>
      <w:r w:rsidRPr="000F5B44">
        <w:rPr>
          <w:rFonts w:ascii="Cambria" w:eastAsia="MS Mincho" w:hAnsi="Cambria" w:cs="Times New Roman"/>
          <w:kern w:val="0"/>
          <w:sz w:val="22"/>
          <w:szCs w:val="22"/>
          <w:lang w:val="en-US"/>
          <w14:ligatures w14:val="none"/>
        </w:rPr>
        <w:t xml:space="preserve">via regular check-in sessions </w:t>
      </w:r>
      <w:r>
        <w:rPr>
          <w:rFonts w:ascii="Cambria" w:eastAsia="MS Mincho" w:hAnsi="Cambria" w:cs="Times New Roman"/>
          <w:kern w:val="0"/>
          <w:sz w:val="22"/>
          <w:szCs w:val="22"/>
          <w:lang w:val="en-US"/>
          <w14:ligatures w14:val="none"/>
        </w:rPr>
        <w:t xml:space="preserve">and feedback options. </w:t>
      </w:r>
      <w:r w:rsidRPr="000F5B44">
        <w:rPr>
          <w:rFonts w:ascii="Cambria" w:eastAsia="MS Mincho" w:hAnsi="Cambria" w:cs="Times New Roman"/>
          <w:kern w:val="0"/>
          <w:sz w:val="22"/>
          <w:szCs w:val="22"/>
          <w:lang w:val="en-US"/>
          <w14:ligatures w14:val="none"/>
        </w:rPr>
        <w:t xml:space="preserve"> </w:t>
      </w:r>
    </w:p>
    <w:p w14:paraId="5985B7CC" w14:textId="77777777" w:rsidR="00334CBC" w:rsidRPr="00A66CA8" w:rsidRDefault="00334CBC" w:rsidP="00334CBC">
      <w:pPr>
        <w:tabs>
          <w:tab w:val="num" w:pos="0"/>
        </w:tabs>
        <w:spacing w:after="200" w:line="276" w:lineRule="auto"/>
        <w:contextualSpacing/>
        <w:rPr>
          <w:rFonts w:ascii="Cambria" w:eastAsia="MS Mincho" w:hAnsi="Cambria" w:cs="Times New Roman"/>
          <w:kern w:val="0"/>
          <w:sz w:val="22"/>
          <w:szCs w:val="22"/>
          <w:lang w:val="en-US"/>
          <w14:ligatures w14:val="none"/>
        </w:rPr>
      </w:pPr>
    </w:p>
    <w:p w14:paraId="331972D5" w14:textId="77777777" w:rsidR="00A66CA8" w:rsidRPr="00A66CA8" w:rsidRDefault="00A66CA8" w:rsidP="00A66CA8">
      <w:pPr>
        <w:keepNext/>
        <w:keepLines/>
        <w:spacing w:before="200" w:after="0" w:line="276" w:lineRule="auto"/>
        <w:outlineLvl w:val="1"/>
        <w:rPr>
          <w:rFonts w:ascii="Calibri" w:eastAsia="MS Gothic" w:hAnsi="Calibri" w:cs="Times New Roman"/>
          <w:b/>
          <w:bCs/>
          <w:color w:val="4F81BD"/>
          <w:kern w:val="0"/>
          <w:sz w:val="26"/>
          <w:szCs w:val="26"/>
          <w:lang w:val="en-US"/>
          <w14:ligatures w14:val="none"/>
        </w:rPr>
      </w:pPr>
      <w:r w:rsidRPr="00A66CA8">
        <w:rPr>
          <w:rFonts w:ascii="Calibri" w:eastAsia="MS Gothic" w:hAnsi="Calibri" w:cs="Times New Roman"/>
          <w:b/>
          <w:bCs/>
          <w:color w:val="4F81BD"/>
          <w:kern w:val="0"/>
          <w:sz w:val="26"/>
          <w:szCs w:val="26"/>
          <w:lang w:val="en-US"/>
          <w14:ligatures w14:val="none"/>
        </w:rPr>
        <w:t>Facilities Management</w:t>
      </w:r>
    </w:p>
    <w:p w14:paraId="7257154A" w14:textId="77777777" w:rsidR="00A66CA8" w:rsidRDefault="00A66CA8" w:rsidP="00334CBC">
      <w:pPr>
        <w:tabs>
          <w:tab w:val="num" w:pos="360"/>
        </w:tabs>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Maintain full operational oversight of the Hub to enable 24-hour access and availability, including weekends and holidays.</w:t>
      </w:r>
    </w:p>
    <w:p w14:paraId="46332C7D" w14:textId="1A10A5A4" w:rsidR="00AC632C" w:rsidRPr="00A66CA8" w:rsidRDefault="00AC632C" w:rsidP="00334CBC">
      <w:pPr>
        <w:tabs>
          <w:tab w:val="num" w:pos="360"/>
        </w:tabs>
        <w:spacing w:after="200" w:line="276" w:lineRule="auto"/>
        <w:contextualSpacing/>
        <w:rPr>
          <w:rFonts w:ascii="Cambria" w:eastAsia="MS Mincho" w:hAnsi="Cambria" w:cs="Times New Roman"/>
          <w:kern w:val="0"/>
          <w:sz w:val="22"/>
          <w:szCs w:val="22"/>
          <w:lang w:val="en-US"/>
          <w14:ligatures w14:val="none"/>
        </w:rPr>
      </w:pPr>
      <w:r>
        <w:rPr>
          <w:rFonts w:ascii="Cambria" w:eastAsia="MS Mincho" w:hAnsi="Cambria" w:cs="Times New Roman"/>
          <w:kern w:val="0"/>
          <w:sz w:val="22"/>
          <w:szCs w:val="22"/>
          <w:lang w:val="en-US"/>
          <w14:ligatures w14:val="none"/>
        </w:rPr>
        <w:t xml:space="preserve">Manage all service providers to EIH to ensure services are being delivered to Service Level Agreements. </w:t>
      </w:r>
    </w:p>
    <w:p w14:paraId="11D8B5C4" w14:textId="6DFA0EEF" w:rsidR="00A66CA8" w:rsidRPr="00A66CA8" w:rsidRDefault="00A66CA8" w:rsidP="00334CBC">
      <w:pPr>
        <w:tabs>
          <w:tab w:val="num" w:pos="360"/>
        </w:tabs>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 xml:space="preserve">Oversee delivery of </w:t>
      </w:r>
      <w:r w:rsidR="0084796F">
        <w:rPr>
          <w:rFonts w:ascii="Cambria" w:eastAsia="MS Mincho" w:hAnsi="Cambria" w:cs="Times New Roman"/>
          <w:kern w:val="0"/>
          <w:sz w:val="22"/>
          <w:szCs w:val="22"/>
          <w:lang w:val="en-US"/>
          <w14:ligatures w14:val="none"/>
        </w:rPr>
        <w:t xml:space="preserve">integrated facilities management including </w:t>
      </w:r>
      <w:r w:rsidRPr="00A66CA8">
        <w:rPr>
          <w:rFonts w:ascii="Cambria" w:eastAsia="MS Mincho" w:hAnsi="Cambria" w:cs="Times New Roman"/>
          <w:kern w:val="0"/>
          <w:sz w:val="22"/>
          <w:szCs w:val="22"/>
          <w:lang w:val="en-US"/>
          <w14:ligatures w14:val="none"/>
        </w:rPr>
        <w:t>Preventative Maintenance (PPM) and Reactive Maintenance, primarily through the Queen Margaret Managed Services Company (QMMS) and/or specialist contractors.</w:t>
      </w:r>
    </w:p>
    <w:p w14:paraId="41C1D9AC" w14:textId="77777777" w:rsidR="00A66CA8" w:rsidRPr="00A66CA8" w:rsidRDefault="00A66CA8" w:rsidP="00334CBC">
      <w:pPr>
        <w:tabs>
          <w:tab w:val="num" w:pos="360"/>
        </w:tabs>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Ensure rapid rectification of building defects to minimise business interruption.</w:t>
      </w:r>
    </w:p>
    <w:p w14:paraId="44C88189" w14:textId="77777777" w:rsidR="00A66CA8" w:rsidRPr="00A66CA8" w:rsidRDefault="00A66CA8" w:rsidP="00334CBC">
      <w:pPr>
        <w:tabs>
          <w:tab w:val="num" w:pos="360"/>
        </w:tabs>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Maintain all property, lease, and warranty documentation, ensuring compliance with warranty and insurance requirements.</w:t>
      </w:r>
    </w:p>
    <w:p w14:paraId="5B1E4DBE" w14:textId="77777777" w:rsidR="00A66CA8" w:rsidRPr="00A66CA8" w:rsidRDefault="00A66CA8" w:rsidP="00334CBC">
      <w:pPr>
        <w:tabs>
          <w:tab w:val="num" w:pos="360"/>
        </w:tabs>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Identify and report defects under liability period to the main contractor where applicable.</w:t>
      </w:r>
    </w:p>
    <w:p w14:paraId="0251A583" w14:textId="213DBC1C" w:rsidR="000F5B44" w:rsidRPr="00A66CA8" w:rsidRDefault="00A66CA8" w:rsidP="00334CBC">
      <w:pPr>
        <w:tabs>
          <w:tab w:val="num" w:pos="360"/>
        </w:tabs>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 xml:space="preserve">Ensure laboratories, offices, common areas, the freezer farm, and comms </w:t>
      </w:r>
      <w:r w:rsidR="005A65F2" w:rsidRPr="00A66CA8">
        <w:rPr>
          <w:rFonts w:ascii="Cambria" w:eastAsia="MS Mincho" w:hAnsi="Cambria" w:cs="Times New Roman"/>
          <w:kern w:val="0"/>
          <w:sz w:val="22"/>
          <w:szCs w:val="22"/>
          <w:lang w:val="en-US"/>
          <w14:ligatures w14:val="none"/>
        </w:rPr>
        <w:t>rooms</w:t>
      </w:r>
      <w:r w:rsidRPr="00A66CA8">
        <w:rPr>
          <w:rFonts w:ascii="Cambria" w:eastAsia="MS Mincho" w:hAnsi="Cambria" w:cs="Times New Roman"/>
          <w:kern w:val="0"/>
          <w:sz w:val="22"/>
          <w:szCs w:val="22"/>
          <w:lang w:val="en-US"/>
          <w14:ligatures w14:val="none"/>
        </w:rPr>
        <w:t xml:space="preserve"> are clean and operational</w:t>
      </w:r>
      <w:r w:rsidR="0084796F">
        <w:rPr>
          <w:rFonts w:ascii="Cambria" w:eastAsia="MS Mincho" w:hAnsi="Cambria" w:cs="Times New Roman"/>
          <w:kern w:val="0"/>
          <w:sz w:val="22"/>
          <w:szCs w:val="22"/>
          <w:lang w:val="en-US"/>
          <w14:ligatures w14:val="none"/>
        </w:rPr>
        <w:t xml:space="preserve"> in accordance with contract </w:t>
      </w:r>
      <w:proofErr w:type="gramStart"/>
      <w:r w:rsidR="0084796F">
        <w:rPr>
          <w:rFonts w:ascii="Cambria" w:eastAsia="MS Mincho" w:hAnsi="Cambria" w:cs="Times New Roman"/>
          <w:kern w:val="0"/>
          <w:sz w:val="22"/>
          <w:szCs w:val="22"/>
          <w:lang w:val="en-US"/>
          <w14:ligatures w14:val="none"/>
        </w:rPr>
        <w:t>SLA’s</w:t>
      </w:r>
      <w:proofErr w:type="gramEnd"/>
      <w:r w:rsidR="0084796F">
        <w:rPr>
          <w:rFonts w:ascii="Cambria" w:eastAsia="MS Mincho" w:hAnsi="Cambria" w:cs="Times New Roman"/>
          <w:kern w:val="0"/>
          <w:sz w:val="22"/>
          <w:szCs w:val="22"/>
          <w:lang w:val="en-US"/>
          <w14:ligatures w14:val="none"/>
        </w:rPr>
        <w:t xml:space="preserve">. </w:t>
      </w:r>
    </w:p>
    <w:p w14:paraId="7AC06F45" w14:textId="1016547F" w:rsidR="00A66CA8" w:rsidRPr="00A66CA8" w:rsidRDefault="00A66CA8" w:rsidP="00334CBC">
      <w:pPr>
        <w:tabs>
          <w:tab w:val="num" w:pos="360"/>
        </w:tabs>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lastRenderedPageBreak/>
        <w:t xml:space="preserve">Maintain a photographic schedule of condition and inventory for all </w:t>
      </w:r>
      <w:r w:rsidR="005A65F2" w:rsidRPr="00A66CA8">
        <w:rPr>
          <w:rFonts w:ascii="Cambria" w:eastAsia="MS Mincho" w:hAnsi="Cambria" w:cs="Times New Roman"/>
          <w:kern w:val="0"/>
          <w:sz w:val="22"/>
          <w:szCs w:val="22"/>
          <w:lang w:val="en-US"/>
          <w14:ligatures w14:val="none"/>
        </w:rPr>
        <w:t>leasable</w:t>
      </w:r>
      <w:r w:rsidRPr="00A66CA8">
        <w:rPr>
          <w:rFonts w:ascii="Cambria" w:eastAsia="MS Mincho" w:hAnsi="Cambria" w:cs="Times New Roman"/>
          <w:kern w:val="0"/>
          <w:sz w:val="22"/>
          <w:szCs w:val="22"/>
          <w:lang w:val="en-US"/>
          <w14:ligatures w14:val="none"/>
        </w:rPr>
        <w:t xml:space="preserve"> areas.</w:t>
      </w:r>
    </w:p>
    <w:p w14:paraId="43799D9B" w14:textId="2654648A" w:rsidR="00A66CA8" w:rsidRDefault="0084796F" w:rsidP="00334CBC">
      <w:pPr>
        <w:tabs>
          <w:tab w:val="num" w:pos="360"/>
        </w:tabs>
        <w:spacing w:after="200" w:line="276" w:lineRule="auto"/>
        <w:contextualSpacing/>
        <w:rPr>
          <w:rFonts w:ascii="Cambria" w:eastAsia="MS Mincho" w:hAnsi="Cambria" w:cs="Times New Roman"/>
          <w:kern w:val="0"/>
          <w:sz w:val="22"/>
          <w:szCs w:val="22"/>
          <w:lang w:val="en-US"/>
          <w14:ligatures w14:val="none"/>
        </w:rPr>
      </w:pPr>
      <w:r>
        <w:rPr>
          <w:rFonts w:ascii="Cambria" w:eastAsia="MS Mincho" w:hAnsi="Cambria" w:cs="Times New Roman"/>
          <w:kern w:val="0"/>
          <w:sz w:val="22"/>
          <w:szCs w:val="22"/>
          <w:lang w:val="en-US"/>
          <w14:ligatures w14:val="none"/>
        </w:rPr>
        <w:t xml:space="preserve">Manage &amp; </w:t>
      </w:r>
      <w:r w:rsidR="003D56E6">
        <w:rPr>
          <w:rFonts w:ascii="Cambria" w:eastAsia="MS Mincho" w:hAnsi="Cambria" w:cs="Times New Roman"/>
          <w:kern w:val="0"/>
          <w:sz w:val="22"/>
          <w:szCs w:val="22"/>
          <w:lang w:val="en-US"/>
          <w14:ligatures w14:val="none"/>
        </w:rPr>
        <w:t>verify</w:t>
      </w:r>
      <w:r w:rsidR="00A66CA8" w:rsidRPr="00A66CA8">
        <w:rPr>
          <w:rFonts w:ascii="Cambria" w:eastAsia="MS Mincho" w:hAnsi="Cambria" w:cs="Times New Roman"/>
          <w:kern w:val="0"/>
          <w:sz w:val="22"/>
          <w:szCs w:val="22"/>
          <w:lang w:val="en-US"/>
          <w14:ligatures w14:val="none"/>
        </w:rPr>
        <w:t xml:space="preserve"> electricity usage data</w:t>
      </w:r>
      <w:r w:rsidR="003D56E6">
        <w:rPr>
          <w:rFonts w:ascii="Cambria" w:eastAsia="MS Mincho" w:hAnsi="Cambria" w:cs="Times New Roman"/>
          <w:kern w:val="0"/>
          <w:sz w:val="22"/>
          <w:szCs w:val="22"/>
          <w:lang w:val="en-US"/>
          <w14:ligatures w14:val="none"/>
        </w:rPr>
        <w:t xml:space="preserve">, raising re-charges to tenants. </w:t>
      </w:r>
    </w:p>
    <w:p w14:paraId="3F0E07FA" w14:textId="3F186594" w:rsidR="005A65F2" w:rsidRDefault="005A65F2" w:rsidP="005A65F2">
      <w:pPr>
        <w:spacing w:after="200" w:line="276" w:lineRule="auto"/>
        <w:contextualSpacing/>
        <w:rPr>
          <w:rFonts w:ascii="Cambria" w:eastAsia="MS Mincho" w:hAnsi="Cambria" w:cs="Times New Roman"/>
          <w:bCs/>
          <w:kern w:val="0"/>
          <w:sz w:val="22"/>
          <w:szCs w:val="22"/>
          <w14:ligatures w14:val="none"/>
        </w:rPr>
      </w:pPr>
      <w:r w:rsidRPr="005A65F2">
        <w:rPr>
          <w:rFonts w:ascii="Cambria" w:eastAsia="MS Mincho" w:hAnsi="Cambria" w:cs="Times New Roman"/>
          <w:bCs/>
          <w:kern w:val="0"/>
          <w:sz w:val="22"/>
          <w:szCs w:val="22"/>
          <w14:ligatures w14:val="none"/>
        </w:rPr>
        <w:t>Liaison with internal and external colleagues to support the practicalities of event planning, ensuring that all events comply with Health and safety regulations</w:t>
      </w:r>
      <w:r w:rsidR="000F5B44">
        <w:rPr>
          <w:rFonts w:ascii="Cambria" w:eastAsia="MS Mincho" w:hAnsi="Cambria" w:cs="Times New Roman"/>
          <w:bCs/>
          <w:kern w:val="0"/>
          <w:sz w:val="22"/>
          <w:szCs w:val="22"/>
          <w14:ligatures w14:val="none"/>
        </w:rPr>
        <w:t xml:space="preserve">. </w:t>
      </w:r>
    </w:p>
    <w:p w14:paraId="29C73E21" w14:textId="2CEA33EE" w:rsidR="000F5B44" w:rsidRPr="000F5B44" w:rsidRDefault="000F5B44" w:rsidP="000F5B44">
      <w:pPr>
        <w:spacing w:after="200" w:line="276" w:lineRule="auto"/>
        <w:contextualSpacing/>
        <w:rPr>
          <w:rFonts w:ascii="Cambria" w:eastAsia="MS Mincho" w:hAnsi="Cambria" w:cs="Times New Roman"/>
          <w:bCs/>
          <w:kern w:val="0"/>
          <w:sz w:val="22"/>
          <w:szCs w:val="22"/>
          <w14:ligatures w14:val="none"/>
        </w:rPr>
      </w:pPr>
      <w:r w:rsidRPr="000F5B44">
        <w:rPr>
          <w:rFonts w:ascii="Cambria" w:eastAsia="MS Mincho" w:hAnsi="Cambria" w:cs="Times New Roman"/>
          <w:bCs/>
          <w:kern w:val="0"/>
          <w:sz w:val="22"/>
          <w:szCs w:val="22"/>
          <w14:ligatures w14:val="none"/>
        </w:rPr>
        <w:t>Plan in the medium and longer term to ensure that the facilities offered in the building continue to meet occupants’ needs</w:t>
      </w:r>
    </w:p>
    <w:p w14:paraId="0E474A86" w14:textId="1E90DDB9" w:rsidR="000F5B44" w:rsidRPr="005A65F2" w:rsidRDefault="000F5B44" w:rsidP="000F5B44">
      <w:pPr>
        <w:spacing w:after="200" w:line="276" w:lineRule="auto"/>
        <w:contextualSpacing/>
        <w:rPr>
          <w:rFonts w:ascii="Cambria" w:eastAsia="MS Mincho" w:hAnsi="Cambria" w:cs="Times New Roman"/>
          <w:bCs/>
          <w:kern w:val="0"/>
          <w:sz w:val="22"/>
          <w:szCs w:val="22"/>
          <w14:ligatures w14:val="none"/>
        </w:rPr>
      </w:pPr>
      <w:r w:rsidRPr="000F5B44">
        <w:rPr>
          <w:rFonts w:ascii="Cambria" w:eastAsia="MS Mincho" w:hAnsi="Cambria" w:cs="Times New Roman"/>
          <w:bCs/>
          <w:kern w:val="0"/>
          <w:sz w:val="22"/>
          <w:szCs w:val="22"/>
          <w14:ligatures w14:val="none"/>
        </w:rPr>
        <w:t>Development and maintenance of robust building and facilities processes that support the avoidance of single points of failure and ensure all staff are aware of and adhere to the same procedures</w:t>
      </w:r>
      <w:r>
        <w:rPr>
          <w:rFonts w:ascii="Cambria" w:eastAsia="MS Mincho" w:hAnsi="Cambria" w:cs="Times New Roman"/>
          <w:bCs/>
          <w:kern w:val="0"/>
          <w:sz w:val="22"/>
          <w:szCs w:val="22"/>
          <w14:ligatures w14:val="none"/>
        </w:rPr>
        <w:t xml:space="preserve">. </w:t>
      </w:r>
    </w:p>
    <w:p w14:paraId="2B8F99DA" w14:textId="77777777" w:rsidR="005A65F2" w:rsidRDefault="005A65F2" w:rsidP="00334CBC">
      <w:pPr>
        <w:tabs>
          <w:tab w:val="num" w:pos="360"/>
        </w:tabs>
        <w:spacing w:after="200" w:line="276" w:lineRule="auto"/>
        <w:contextualSpacing/>
        <w:rPr>
          <w:rFonts w:ascii="Cambria" w:eastAsia="MS Mincho" w:hAnsi="Cambria" w:cs="Times New Roman"/>
          <w:kern w:val="0"/>
          <w:sz w:val="22"/>
          <w:szCs w:val="22"/>
          <w:lang w:val="en-US"/>
          <w14:ligatures w14:val="none"/>
        </w:rPr>
      </w:pPr>
    </w:p>
    <w:p w14:paraId="577F35C2" w14:textId="77777777" w:rsidR="00334CBC" w:rsidRPr="00A66CA8" w:rsidRDefault="00334CBC" w:rsidP="00334CBC">
      <w:pPr>
        <w:tabs>
          <w:tab w:val="num" w:pos="360"/>
        </w:tabs>
        <w:spacing w:after="200" w:line="276" w:lineRule="auto"/>
        <w:contextualSpacing/>
        <w:rPr>
          <w:rFonts w:ascii="Cambria" w:eastAsia="MS Mincho" w:hAnsi="Cambria" w:cs="Times New Roman"/>
          <w:kern w:val="0"/>
          <w:sz w:val="22"/>
          <w:szCs w:val="22"/>
          <w:lang w:val="en-US"/>
          <w14:ligatures w14:val="none"/>
        </w:rPr>
      </w:pPr>
    </w:p>
    <w:p w14:paraId="2BA020BF" w14:textId="77777777" w:rsidR="00A66CA8" w:rsidRPr="00A66CA8" w:rsidRDefault="00A66CA8" w:rsidP="00A66CA8">
      <w:pPr>
        <w:keepNext/>
        <w:keepLines/>
        <w:spacing w:before="200" w:after="0" w:line="276" w:lineRule="auto"/>
        <w:outlineLvl w:val="1"/>
        <w:rPr>
          <w:rFonts w:ascii="Calibri" w:eastAsia="MS Gothic" w:hAnsi="Calibri" w:cs="Times New Roman"/>
          <w:b/>
          <w:bCs/>
          <w:color w:val="4F81BD"/>
          <w:kern w:val="0"/>
          <w:sz w:val="26"/>
          <w:szCs w:val="26"/>
          <w:lang w:val="en-US"/>
          <w14:ligatures w14:val="none"/>
        </w:rPr>
      </w:pPr>
      <w:r w:rsidRPr="00A66CA8">
        <w:rPr>
          <w:rFonts w:ascii="Calibri" w:eastAsia="MS Gothic" w:hAnsi="Calibri" w:cs="Times New Roman"/>
          <w:b/>
          <w:bCs/>
          <w:color w:val="4F81BD"/>
          <w:kern w:val="0"/>
          <w:sz w:val="26"/>
          <w:szCs w:val="26"/>
          <w:lang w:val="en-US"/>
          <w14:ligatures w14:val="none"/>
        </w:rPr>
        <w:t>Health, Safety &amp; Compliance</w:t>
      </w:r>
    </w:p>
    <w:p w14:paraId="39150645" w14:textId="49177808" w:rsidR="00A66CA8" w:rsidRPr="00A66CA8" w:rsidRDefault="00A66CA8" w:rsidP="00334CBC">
      <w:pPr>
        <w:tabs>
          <w:tab w:val="num" w:pos="0"/>
        </w:tabs>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Act as the designated Health and Safety Officer following NEBOSH training (to be undertaken as part of the role</w:t>
      </w:r>
      <w:r w:rsidR="00AC632C">
        <w:rPr>
          <w:rFonts w:ascii="Cambria" w:eastAsia="MS Mincho" w:hAnsi="Cambria" w:cs="Times New Roman"/>
          <w:kern w:val="0"/>
          <w:sz w:val="22"/>
          <w:szCs w:val="22"/>
          <w:lang w:val="en-US"/>
          <w14:ligatures w14:val="none"/>
        </w:rPr>
        <w:t xml:space="preserve"> unless already qualified)</w:t>
      </w:r>
      <w:r w:rsidRPr="00A66CA8">
        <w:rPr>
          <w:rFonts w:ascii="Cambria" w:eastAsia="MS Mincho" w:hAnsi="Cambria" w:cs="Times New Roman"/>
          <w:kern w:val="0"/>
          <w:sz w:val="22"/>
          <w:szCs w:val="22"/>
          <w:lang w:val="en-US"/>
          <w14:ligatures w14:val="none"/>
        </w:rPr>
        <w:t>.</w:t>
      </w:r>
    </w:p>
    <w:p w14:paraId="769E5875" w14:textId="77777777" w:rsidR="00A66CA8" w:rsidRPr="00A66CA8" w:rsidRDefault="00A66CA8" w:rsidP="00334CBC">
      <w:pPr>
        <w:tabs>
          <w:tab w:val="num" w:pos="0"/>
        </w:tabs>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Implement and manage all internal H&amp;S policies, inspections, and risk assessments.</w:t>
      </w:r>
    </w:p>
    <w:p w14:paraId="33B48714" w14:textId="77777777" w:rsidR="00A66CA8" w:rsidRPr="00A66CA8" w:rsidRDefault="00A66CA8" w:rsidP="00334CBC">
      <w:pPr>
        <w:tabs>
          <w:tab w:val="num" w:pos="0"/>
        </w:tabs>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Maintain an updated hazard profile for laboratory tenants; review prior to occupation and biannually.</w:t>
      </w:r>
    </w:p>
    <w:p w14:paraId="2FAEC66F" w14:textId="492543AE" w:rsidR="00A66CA8" w:rsidRPr="00A66CA8" w:rsidRDefault="00A66CA8" w:rsidP="00334CBC">
      <w:pPr>
        <w:tabs>
          <w:tab w:val="num" w:pos="0"/>
        </w:tabs>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 xml:space="preserve">Programme and lead fire </w:t>
      </w:r>
      <w:r w:rsidR="00237F9C">
        <w:rPr>
          <w:rFonts w:ascii="Cambria" w:eastAsia="MS Mincho" w:hAnsi="Cambria" w:cs="Times New Roman"/>
          <w:kern w:val="0"/>
          <w:sz w:val="22"/>
          <w:szCs w:val="22"/>
          <w:lang w:val="en-US"/>
          <w14:ligatures w14:val="none"/>
        </w:rPr>
        <w:t>tests,</w:t>
      </w:r>
      <w:r w:rsidR="00237F9C" w:rsidRPr="00A66CA8">
        <w:rPr>
          <w:rFonts w:ascii="Cambria" w:eastAsia="MS Mincho" w:hAnsi="Cambria" w:cs="Times New Roman"/>
          <w:kern w:val="0"/>
          <w:sz w:val="22"/>
          <w:szCs w:val="22"/>
          <w:lang w:val="en-US"/>
          <w14:ligatures w14:val="none"/>
        </w:rPr>
        <w:t xml:space="preserve"> drills</w:t>
      </w:r>
      <w:r w:rsidRPr="00A66CA8">
        <w:rPr>
          <w:rFonts w:ascii="Cambria" w:eastAsia="MS Mincho" w:hAnsi="Cambria" w:cs="Times New Roman"/>
          <w:kern w:val="0"/>
          <w:sz w:val="22"/>
          <w:szCs w:val="22"/>
          <w:lang w:val="en-US"/>
          <w14:ligatures w14:val="none"/>
        </w:rPr>
        <w:t xml:space="preserve"> and emergency evacuations.</w:t>
      </w:r>
    </w:p>
    <w:p w14:paraId="5EFF64B1" w14:textId="77777777" w:rsidR="00A66CA8" w:rsidRPr="00A66CA8" w:rsidRDefault="00A66CA8" w:rsidP="00334CBC">
      <w:pPr>
        <w:tabs>
          <w:tab w:val="num" w:pos="0"/>
        </w:tabs>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Ensure safe storage and compliance for chemical, clinical, radioactive, and hazardous waste.</w:t>
      </w:r>
    </w:p>
    <w:p w14:paraId="06C6C860" w14:textId="1D5FB3FF" w:rsidR="00A66CA8" w:rsidRPr="00A66CA8" w:rsidRDefault="00A66CA8" w:rsidP="00334CBC">
      <w:pPr>
        <w:tabs>
          <w:tab w:val="num" w:pos="0"/>
        </w:tabs>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 xml:space="preserve">Ensure at least one member of on-site operations staff is </w:t>
      </w:r>
      <w:r w:rsidR="005A65F2" w:rsidRPr="00A66CA8">
        <w:rPr>
          <w:rFonts w:ascii="Cambria" w:eastAsia="MS Mincho" w:hAnsi="Cambria" w:cs="Times New Roman"/>
          <w:kern w:val="0"/>
          <w:sz w:val="22"/>
          <w:szCs w:val="22"/>
          <w:lang w:val="en-US"/>
          <w14:ligatures w14:val="none"/>
        </w:rPr>
        <w:t>first</w:t>
      </w:r>
      <w:r w:rsidR="005A65F2">
        <w:rPr>
          <w:rFonts w:ascii="Cambria" w:eastAsia="MS Mincho" w:hAnsi="Cambria" w:cs="Times New Roman"/>
          <w:kern w:val="0"/>
          <w:sz w:val="22"/>
          <w:szCs w:val="22"/>
          <w:lang w:val="en-US"/>
          <w14:ligatures w14:val="none"/>
        </w:rPr>
        <w:t xml:space="preserve"> aid</w:t>
      </w:r>
      <w:r w:rsidRPr="00A66CA8">
        <w:rPr>
          <w:rFonts w:ascii="Cambria" w:eastAsia="MS Mincho" w:hAnsi="Cambria" w:cs="Times New Roman"/>
          <w:kern w:val="0"/>
          <w:sz w:val="22"/>
          <w:szCs w:val="22"/>
          <w:lang w:val="en-US"/>
          <w14:ligatures w14:val="none"/>
        </w:rPr>
        <w:t xml:space="preserve"> trained.</w:t>
      </w:r>
    </w:p>
    <w:p w14:paraId="1301B7D6" w14:textId="77777777" w:rsidR="00A66CA8" w:rsidRDefault="00A66CA8" w:rsidP="00334CBC">
      <w:pPr>
        <w:tabs>
          <w:tab w:val="num" w:pos="0"/>
        </w:tabs>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Conduct formal inspections of laboratories and offices twice annually in addition to regular on-site management.</w:t>
      </w:r>
    </w:p>
    <w:p w14:paraId="1923B90D" w14:textId="77777777" w:rsidR="005A65F2" w:rsidRPr="00A66CA8" w:rsidRDefault="005A65F2" w:rsidP="00334CBC">
      <w:pPr>
        <w:tabs>
          <w:tab w:val="num" w:pos="0"/>
        </w:tabs>
        <w:spacing w:after="200" w:line="276" w:lineRule="auto"/>
        <w:contextualSpacing/>
        <w:rPr>
          <w:rFonts w:ascii="Cambria" w:eastAsia="MS Mincho" w:hAnsi="Cambria" w:cs="Times New Roman"/>
          <w:kern w:val="0"/>
          <w:sz w:val="22"/>
          <w:szCs w:val="22"/>
          <w:lang w:val="en-US"/>
          <w14:ligatures w14:val="none"/>
        </w:rPr>
      </w:pPr>
    </w:p>
    <w:p w14:paraId="43F63F9E" w14:textId="77777777" w:rsidR="00A66CA8" w:rsidRPr="00A66CA8" w:rsidRDefault="00A66CA8" w:rsidP="00A66CA8">
      <w:pPr>
        <w:keepNext/>
        <w:keepLines/>
        <w:spacing w:before="200" w:after="0" w:line="276" w:lineRule="auto"/>
        <w:outlineLvl w:val="1"/>
        <w:rPr>
          <w:rFonts w:ascii="Calibri" w:eastAsia="MS Gothic" w:hAnsi="Calibri" w:cs="Times New Roman"/>
          <w:b/>
          <w:bCs/>
          <w:color w:val="4F81BD"/>
          <w:kern w:val="0"/>
          <w:sz w:val="26"/>
          <w:szCs w:val="26"/>
          <w:lang w:val="en-US"/>
          <w14:ligatures w14:val="none"/>
        </w:rPr>
      </w:pPr>
      <w:r w:rsidRPr="00A66CA8">
        <w:rPr>
          <w:rFonts w:ascii="Calibri" w:eastAsia="MS Gothic" w:hAnsi="Calibri" w:cs="Times New Roman"/>
          <w:b/>
          <w:bCs/>
          <w:color w:val="4F81BD"/>
          <w:kern w:val="0"/>
          <w:sz w:val="26"/>
          <w:szCs w:val="26"/>
          <w:lang w:val="en-US"/>
          <w14:ligatures w14:val="none"/>
        </w:rPr>
        <w:t>Security &amp; ICT</w:t>
      </w:r>
    </w:p>
    <w:p w14:paraId="58F3770D" w14:textId="77777777" w:rsidR="00A66CA8" w:rsidRPr="00A66CA8" w:rsidRDefault="00A66CA8" w:rsidP="00A66CA8">
      <w:pPr>
        <w:tabs>
          <w:tab w:val="num" w:pos="360"/>
        </w:tabs>
        <w:spacing w:after="200" w:line="276" w:lineRule="auto"/>
        <w:ind w:left="360" w:hanging="360"/>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Act as the primary key holder and be responsible for all aspects of building security.</w:t>
      </w:r>
    </w:p>
    <w:p w14:paraId="0F2B01B8" w14:textId="0EFE46A6" w:rsidR="00A66CA8" w:rsidRPr="00A66CA8" w:rsidRDefault="00A66CA8" w:rsidP="00334CBC">
      <w:pPr>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Ensure the ICT infrastructure is fully operational and meets the Service Level Agreement</w:t>
      </w:r>
      <w:r w:rsidR="00334CBC">
        <w:rPr>
          <w:rFonts w:ascii="Cambria" w:eastAsia="MS Mincho" w:hAnsi="Cambria" w:cs="Times New Roman"/>
          <w:kern w:val="0"/>
          <w:sz w:val="22"/>
          <w:szCs w:val="22"/>
          <w:lang w:val="en-US"/>
          <w14:ligatures w14:val="none"/>
        </w:rPr>
        <w:t xml:space="preserve"> </w:t>
      </w:r>
      <w:r w:rsidRPr="00A66CA8">
        <w:rPr>
          <w:rFonts w:ascii="Cambria" w:eastAsia="MS Mincho" w:hAnsi="Cambria" w:cs="Times New Roman"/>
          <w:kern w:val="0"/>
          <w:sz w:val="22"/>
          <w:szCs w:val="22"/>
          <w:lang w:val="en-US"/>
          <w14:ligatures w14:val="none"/>
        </w:rPr>
        <w:t>(SLA).</w:t>
      </w:r>
    </w:p>
    <w:p w14:paraId="7FEDBB11" w14:textId="77777777" w:rsidR="00A66CA8" w:rsidRDefault="00A66CA8" w:rsidP="00A66CA8">
      <w:pPr>
        <w:tabs>
          <w:tab w:val="num" w:pos="360"/>
        </w:tabs>
        <w:spacing w:after="200" w:line="276" w:lineRule="auto"/>
        <w:ind w:left="360" w:hanging="360"/>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Coordinate and escalate any ICT issues with the provider as necessary.</w:t>
      </w:r>
    </w:p>
    <w:p w14:paraId="62CAE4C5" w14:textId="77777777" w:rsidR="00334CBC" w:rsidRPr="00A66CA8" w:rsidRDefault="00334CBC" w:rsidP="00A66CA8">
      <w:pPr>
        <w:tabs>
          <w:tab w:val="num" w:pos="360"/>
        </w:tabs>
        <w:spacing w:after="200" w:line="276" w:lineRule="auto"/>
        <w:ind w:left="360" w:hanging="360"/>
        <w:contextualSpacing/>
        <w:rPr>
          <w:rFonts w:ascii="Cambria" w:eastAsia="MS Mincho" w:hAnsi="Cambria" w:cs="Times New Roman"/>
          <w:kern w:val="0"/>
          <w:sz w:val="22"/>
          <w:szCs w:val="22"/>
          <w:lang w:val="en-US"/>
          <w14:ligatures w14:val="none"/>
        </w:rPr>
      </w:pPr>
    </w:p>
    <w:p w14:paraId="5E2E8977" w14:textId="77777777" w:rsidR="00A66CA8" w:rsidRPr="00A66CA8" w:rsidRDefault="00A66CA8" w:rsidP="00A66CA8">
      <w:pPr>
        <w:keepNext/>
        <w:keepLines/>
        <w:spacing w:before="200" w:after="0" w:line="276" w:lineRule="auto"/>
        <w:outlineLvl w:val="1"/>
        <w:rPr>
          <w:rFonts w:ascii="Calibri" w:eastAsia="MS Gothic" w:hAnsi="Calibri" w:cs="Times New Roman"/>
          <w:b/>
          <w:bCs/>
          <w:color w:val="4F81BD"/>
          <w:kern w:val="0"/>
          <w:sz w:val="26"/>
          <w:szCs w:val="26"/>
          <w:lang w:val="en-US"/>
          <w14:ligatures w14:val="none"/>
        </w:rPr>
      </w:pPr>
      <w:r w:rsidRPr="00A66CA8">
        <w:rPr>
          <w:rFonts w:ascii="Calibri" w:eastAsia="MS Gothic" w:hAnsi="Calibri" w:cs="Times New Roman"/>
          <w:b/>
          <w:bCs/>
          <w:color w:val="4F81BD"/>
          <w:kern w:val="0"/>
          <w:sz w:val="26"/>
          <w:szCs w:val="26"/>
          <w:lang w:val="en-US"/>
          <w14:ligatures w14:val="none"/>
        </w:rPr>
        <w:t>Financial &amp; Reporting</w:t>
      </w:r>
    </w:p>
    <w:p w14:paraId="3A5C71AC" w14:textId="77777777" w:rsidR="00A66CA8" w:rsidRPr="00A66CA8" w:rsidRDefault="00A66CA8" w:rsidP="00A66CA8">
      <w:pPr>
        <w:tabs>
          <w:tab w:val="num" w:pos="360"/>
        </w:tabs>
        <w:spacing w:after="200" w:line="276" w:lineRule="auto"/>
        <w:ind w:left="360" w:hanging="360"/>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Operate a RICS-compliant service charge process in collaboration with Finance.</w:t>
      </w:r>
    </w:p>
    <w:p w14:paraId="0781AC5A" w14:textId="77777777" w:rsidR="00A66CA8" w:rsidRPr="00A66CA8" w:rsidRDefault="00A66CA8" w:rsidP="00A66CA8">
      <w:pPr>
        <w:tabs>
          <w:tab w:val="num" w:pos="360"/>
        </w:tabs>
        <w:spacing w:after="200" w:line="276" w:lineRule="auto"/>
        <w:ind w:left="360" w:hanging="360"/>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Monitor and manage operational costs, ensuring value for money across service contracts.</w:t>
      </w:r>
    </w:p>
    <w:p w14:paraId="14BDBC82" w14:textId="77777777" w:rsidR="00A66CA8" w:rsidRPr="00A66CA8" w:rsidRDefault="00A66CA8" w:rsidP="00A66CA8">
      <w:pPr>
        <w:tabs>
          <w:tab w:val="num" w:pos="360"/>
        </w:tabs>
        <w:spacing w:after="200" w:line="276" w:lineRule="auto"/>
        <w:ind w:left="360" w:hanging="360"/>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Provide weekly verbal updates and monthly written reports to the Hub Director and Board.</w:t>
      </w:r>
    </w:p>
    <w:p w14:paraId="4DF58976" w14:textId="77777777" w:rsidR="00A66CA8" w:rsidRPr="00A66CA8" w:rsidRDefault="00A66CA8" w:rsidP="00334CBC">
      <w:pPr>
        <w:tabs>
          <w:tab w:val="num" w:pos="0"/>
        </w:tabs>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Participate in monthly operational risk reviews, including building condition, tenant performance, and financial health.</w:t>
      </w:r>
    </w:p>
    <w:p w14:paraId="5FA76395" w14:textId="77777777" w:rsidR="00A66CA8" w:rsidRPr="00A66CA8" w:rsidRDefault="00A66CA8" w:rsidP="00A66CA8">
      <w:pPr>
        <w:keepNext/>
        <w:keepLines/>
        <w:spacing w:before="480" w:after="0" w:line="276" w:lineRule="auto"/>
        <w:outlineLvl w:val="0"/>
        <w:rPr>
          <w:rFonts w:ascii="Calibri" w:eastAsia="MS Gothic" w:hAnsi="Calibri" w:cs="Times New Roman"/>
          <w:b/>
          <w:bCs/>
          <w:color w:val="365F91"/>
          <w:kern w:val="0"/>
          <w:sz w:val="28"/>
          <w:szCs w:val="28"/>
          <w:lang w:val="en-US"/>
          <w14:ligatures w14:val="none"/>
        </w:rPr>
      </w:pPr>
      <w:r w:rsidRPr="00A66CA8">
        <w:rPr>
          <w:rFonts w:ascii="Calibri" w:eastAsia="MS Gothic" w:hAnsi="Calibri" w:cs="Times New Roman"/>
          <w:b/>
          <w:bCs/>
          <w:color w:val="365F91"/>
          <w:kern w:val="0"/>
          <w:sz w:val="28"/>
          <w:szCs w:val="28"/>
          <w:lang w:val="en-US"/>
          <w14:ligatures w14:val="none"/>
        </w:rPr>
        <w:lastRenderedPageBreak/>
        <w:t>Person Specification</w:t>
      </w:r>
    </w:p>
    <w:p w14:paraId="33A444AA" w14:textId="77777777" w:rsidR="00A66CA8" w:rsidRPr="00A66CA8" w:rsidRDefault="00A66CA8" w:rsidP="00A66CA8">
      <w:pPr>
        <w:keepNext/>
        <w:keepLines/>
        <w:spacing w:before="200" w:after="0" w:line="276" w:lineRule="auto"/>
        <w:outlineLvl w:val="1"/>
        <w:rPr>
          <w:rFonts w:ascii="Calibri" w:eastAsia="MS Gothic" w:hAnsi="Calibri" w:cs="Times New Roman"/>
          <w:b/>
          <w:bCs/>
          <w:color w:val="4F81BD"/>
          <w:kern w:val="0"/>
          <w:sz w:val="26"/>
          <w:szCs w:val="26"/>
          <w:lang w:val="en-US"/>
          <w14:ligatures w14:val="none"/>
        </w:rPr>
      </w:pPr>
      <w:r w:rsidRPr="00A66CA8">
        <w:rPr>
          <w:rFonts w:ascii="Calibri" w:eastAsia="MS Gothic" w:hAnsi="Calibri" w:cs="Times New Roman"/>
          <w:b/>
          <w:bCs/>
          <w:color w:val="4F81BD"/>
          <w:kern w:val="0"/>
          <w:sz w:val="26"/>
          <w:szCs w:val="26"/>
          <w:lang w:val="en-US"/>
          <w14:ligatures w14:val="none"/>
        </w:rPr>
        <w:t>Essential</w:t>
      </w:r>
    </w:p>
    <w:p w14:paraId="3FEAF910" w14:textId="77777777" w:rsidR="00A66CA8" w:rsidRPr="00A66CA8" w:rsidRDefault="00A66CA8" w:rsidP="00334CBC">
      <w:pPr>
        <w:tabs>
          <w:tab w:val="num" w:pos="360"/>
        </w:tabs>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Proven experience in a similar operations or facilities management role, preferably in an innovation, commercial, or mixed-use environment.</w:t>
      </w:r>
    </w:p>
    <w:p w14:paraId="3461A358" w14:textId="77777777" w:rsidR="00A66CA8" w:rsidRPr="00A66CA8" w:rsidRDefault="00A66CA8" w:rsidP="00334CBC">
      <w:pPr>
        <w:tabs>
          <w:tab w:val="num" w:pos="360"/>
        </w:tabs>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Familiarity with Planned and Reactive Maintenance systems, contractor management, and SLA monitoring.</w:t>
      </w:r>
    </w:p>
    <w:p w14:paraId="22FA2241" w14:textId="77777777" w:rsidR="00A66CA8" w:rsidRPr="00A66CA8" w:rsidRDefault="00A66CA8" w:rsidP="00334CBC">
      <w:pPr>
        <w:tabs>
          <w:tab w:val="num" w:pos="360"/>
        </w:tabs>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Experience managing budgets, service charges, and facilities-related procurement.</w:t>
      </w:r>
    </w:p>
    <w:p w14:paraId="7100DC05" w14:textId="77777777" w:rsidR="00A66CA8" w:rsidRPr="00A66CA8" w:rsidRDefault="00A66CA8" w:rsidP="00334CBC">
      <w:pPr>
        <w:tabs>
          <w:tab w:val="num" w:pos="360"/>
        </w:tabs>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Demonstrated ability to communicate clearly and professionally with internal teams, suppliers, and tenants.</w:t>
      </w:r>
    </w:p>
    <w:p w14:paraId="4905A5CD" w14:textId="1FB39EE9" w:rsidR="00A66CA8" w:rsidRDefault="00AC632C" w:rsidP="00334CBC">
      <w:pPr>
        <w:tabs>
          <w:tab w:val="num" w:pos="360"/>
        </w:tabs>
        <w:spacing w:after="200" w:line="276" w:lineRule="auto"/>
        <w:contextualSpacing/>
        <w:rPr>
          <w:rFonts w:ascii="Cambria" w:eastAsia="MS Mincho" w:hAnsi="Cambria" w:cs="Times New Roman"/>
          <w:kern w:val="0"/>
          <w:sz w:val="22"/>
          <w:szCs w:val="22"/>
          <w:lang w:val="en-US"/>
          <w14:ligatures w14:val="none"/>
        </w:rPr>
      </w:pPr>
      <w:r>
        <w:rPr>
          <w:rFonts w:ascii="Cambria" w:eastAsia="MS Mincho" w:hAnsi="Cambria" w:cs="Times New Roman"/>
          <w:kern w:val="0"/>
          <w:sz w:val="22"/>
          <w:szCs w:val="22"/>
          <w:lang w:val="en-US"/>
          <w14:ligatures w14:val="none"/>
        </w:rPr>
        <w:t>NEBOSH qualified or are a</w:t>
      </w:r>
      <w:r w:rsidR="00A66CA8" w:rsidRPr="00A66CA8">
        <w:rPr>
          <w:rFonts w:ascii="Cambria" w:eastAsia="MS Mincho" w:hAnsi="Cambria" w:cs="Times New Roman"/>
          <w:kern w:val="0"/>
          <w:sz w:val="22"/>
          <w:szCs w:val="22"/>
          <w:lang w:val="en-US"/>
          <w14:ligatures w14:val="none"/>
        </w:rPr>
        <w:t xml:space="preserve">ble and willing to undertake NEBOSH training </w:t>
      </w:r>
      <w:r>
        <w:rPr>
          <w:rFonts w:ascii="Cambria" w:eastAsia="MS Mincho" w:hAnsi="Cambria" w:cs="Times New Roman"/>
          <w:kern w:val="0"/>
          <w:sz w:val="22"/>
          <w:szCs w:val="22"/>
          <w:lang w:val="en-US"/>
          <w14:ligatures w14:val="none"/>
        </w:rPr>
        <w:t xml:space="preserve">(within first 3 months) </w:t>
      </w:r>
      <w:r w:rsidR="00A66CA8" w:rsidRPr="00A66CA8">
        <w:rPr>
          <w:rFonts w:ascii="Cambria" w:eastAsia="MS Mincho" w:hAnsi="Cambria" w:cs="Times New Roman"/>
          <w:kern w:val="0"/>
          <w:sz w:val="22"/>
          <w:szCs w:val="22"/>
          <w:lang w:val="en-US"/>
          <w14:ligatures w14:val="none"/>
        </w:rPr>
        <w:t>to lead on-site Health and Safety compliance.</w:t>
      </w:r>
    </w:p>
    <w:p w14:paraId="52921C77" w14:textId="77777777" w:rsidR="00334CBC" w:rsidRPr="00A66CA8" w:rsidRDefault="00334CBC" w:rsidP="00334CBC">
      <w:pPr>
        <w:tabs>
          <w:tab w:val="num" w:pos="360"/>
        </w:tabs>
        <w:spacing w:after="200" w:line="276" w:lineRule="auto"/>
        <w:contextualSpacing/>
        <w:rPr>
          <w:rFonts w:ascii="Cambria" w:eastAsia="MS Mincho" w:hAnsi="Cambria" w:cs="Times New Roman"/>
          <w:kern w:val="0"/>
          <w:sz w:val="22"/>
          <w:szCs w:val="22"/>
          <w:lang w:val="en-US"/>
          <w14:ligatures w14:val="none"/>
        </w:rPr>
      </w:pPr>
    </w:p>
    <w:p w14:paraId="78B67838" w14:textId="77777777" w:rsidR="00A66CA8" w:rsidRPr="00A66CA8" w:rsidRDefault="00A66CA8" w:rsidP="00A66CA8">
      <w:pPr>
        <w:keepNext/>
        <w:keepLines/>
        <w:spacing w:before="200" w:after="0" w:line="276" w:lineRule="auto"/>
        <w:outlineLvl w:val="1"/>
        <w:rPr>
          <w:rFonts w:ascii="Calibri" w:eastAsia="MS Gothic" w:hAnsi="Calibri" w:cs="Times New Roman"/>
          <w:b/>
          <w:bCs/>
          <w:color w:val="4F81BD"/>
          <w:kern w:val="0"/>
          <w:sz w:val="26"/>
          <w:szCs w:val="26"/>
          <w:lang w:val="en-US"/>
          <w14:ligatures w14:val="none"/>
        </w:rPr>
      </w:pPr>
      <w:r w:rsidRPr="00A66CA8">
        <w:rPr>
          <w:rFonts w:ascii="Calibri" w:eastAsia="MS Gothic" w:hAnsi="Calibri" w:cs="Times New Roman"/>
          <w:b/>
          <w:bCs/>
          <w:color w:val="4F81BD"/>
          <w:kern w:val="0"/>
          <w:sz w:val="26"/>
          <w:szCs w:val="26"/>
          <w:lang w:val="en-US"/>
          <w14:ligatures w14:val="none"/>
        </w:rPr>
        <w:t>Desirable</w:t>
      </w:r>
    </w:p>
    <w:p w14:paraId="0B2EF8E1" w14:textId="77777777" w:rsidR="00A66CA8" w:rsidRPr="00A66CA8" w:rsidRDefault="00A66CA8" w:rsidP="00334CBC">
      <w:pPr>
        <w:tabs>
          <w:tab w:val="num" w:pos="0"/>
        </w:tabs>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Accredited membership of relevant professional bodies (e.g. IWFM, IOSH).</w:t>
      </w:r>
    </w:p>
    <w:p w14:paraId="240E7F05" w14:textId="77777777" w:rsidR="00A66CA8" w:rsidRPr="00A66CA8" w:rsidRDefault="00A66CA8" w:rsidP="00334CBC">
      <w:pPr>
        <w:tabs>
          <w:tab w:val="num" w:pos="0"/>
        </w:tabs>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Experience in managing technical facilities including labs, ICT infrastructure, and controlled environments.</w:t>
      </w:r>
    </w:p>
    <w:p w14:paraId="5B2BADE5" w14:textId="77777777" w:rsidR="00A66CA8" w:rsidRDefault="00A66CA8" w:rsidP="00334CBC">
      <w:pPr>
        <w:tabs>
          <w:tab w:val="num" w:pos="0"/>
        </w:tabs>
        <w:spacing w:after="200" w:line="276" w:lineRule="auto"/>
        <w:contextualSpacing/>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Background in managing service delivery through public-private partnerships or university-linked entities.</w:t>
      </w:r>
    </w:p>
    <w:p w14:paraId="740BB360" w14:textId="77777777" w:rsidR="005F5C45" w:rsidRDefault="005F5C45" w:rsidP="00334CBC">
      <w:pPr>
        <w:tabs>
          <w:tab w:val="num" w:pos="0"/>
        </w:tabs>
        <w:spacing w:after="200" w:line="276" w:lineRule="auto"/>
        <w:contextualSpacing/>
        <w:rPr>
          <w:rFonts w:ascii="Cambria" w:eastAsia="MS Mincho" w:hAnsi="Cambria" w:cs="Times New Roman"/>
          <w:kern w:val="0"/>
          <w:sz w:val="22"/>
          <w:szCs w:val="22"/>
          <w:lang w:val="en-US"/>
          <w14:ligatures w14:val="none"/>
        </w:rPr>
      </w:pPr>
    </w:p>
    <w:p w14:paraId="50E62034" w14:textId="7E7A245E" w:rsidR="005F5C45" w:rsidRPr="00A66CA8" w:rsidRDefault="005F5C45" w:rsidP="00334CBC">
      <w:pPr>
        <w:tabs>
          <w:tab w:val="num" w:pos="0"/>
        </w:tabs>
        <w:spacing w:after="200" w:line="276" w:lineRule="auto"/>
        <w:contextualSpacing/>
        <w:rPr>
          <w:rFonts w:ascii="Cambria" w:eastAsia="MS Mincho" w:hAnsi="Cambria" w:cs="Times New Roman"/>
          <w:kern w:val="0"/>
          <w:sz w:val="22"/>
          <w:szCs w:val="22"/>
          <w:lang w:val="en-US"/>
          <w14:ligatures w14:val="none"/>
        </w:rPr>
      </w:pPr>
      <w:r>
        <w:rPr>
          <w:rFonts w:ascii="Cambria" w:eastAsia="MS Mincho" w:hAnsi="Cambria" w:cs="Times New Roman"/>
          <w:kern w:val="0"/>
          <w:sz w:val="22"/>
          <w:szCs w:val="22"/>
          <w:lang w:val="en-US"/>
          <w14:ligatures w14:val="none"/>
        </w:rPr>
        <w:t xml:space="preserve">If  you don’t have all the skills and </w:t>
      </w:r>
      <w:r w:rsidR="00532EEF">
        <w:rPr>
          <w:rFonts w:ascii="Cambria" w:eastAsia="MS Mincho" w:hAnsi="Cambria" w:cs="Times New Roman"/>
          <w:kern w:val="0"/>
          <w:sz w:val="22"/>
          <w:szCs w:val="22"/>
          <w:lang w:val="en-US"/>
          <w14:ligatures w14:val="none"/>
        </w:rPr>
        <w:t>experience,</w:t>
      </w:r>
      <w:r>
        <w:rPr>
          <w:rFonts w:ascii="Cambria" w:eastAsia="MS Mincho" w:hAnsi="Cambria" w:cs="Times New Roman"/>
          <w:kern w:val="0"/>
          <w:sz w:val="22"/>
          <w:szCs w:val="22"/>
          <w:lang w:val="en-US"/>
          <w14:ligatures w14:val="none"/>
        </w:rPr>
        <w:t xml:space="preserve"> we are looking for, but  have most of them, we would encourage you to apply – finding the right candidate for this role is the most important part. </w:t>
      </w:r>
    </w:p>
    <w:p w14:paraId="35BB042E" w14:textId="77777777" w:rsidR="00A66CA8" w:rsidRPr="00A66CA8" w:rsidRDefault="00A66CA8" w:rsidP="00A66CA8">
      <w:pPr>
        <w:keepNext/>
        <w:keepLines/>
        <w:spacing w:before="480" w:after="0" w:line="276" w:lineRule="auto"/>
        <w:outlineLvl w:val="0"/>
        <w:rPr>
          <w:rFonts w:ascii="Calibri" w:eastAsia="MS Gothic" w:hAnsi="Calibri" w:cs="Times New Roman"/>
          <w:b/>
          <w:bCs/>
          <w:color w:val="365F91"/>
          <w:kern w:val="0"/>
          <w:sz w:val="28"/>
          <w:szCs w:val="28"/>
          <w:lang w:val="en-US"/>
          <w14:ligatures w14:val="none"/>
        </w:rPr>
      </w:pPr>
      <w:r w:rsidRPr="00A66CA8">
        <w:rPr>
          <w:rFonts w:ascii="Calibri" w:eastAsia="MS Gothic" w:hAnsi="Calibri" w:cs="Times New Roman"/>
          <w:b/>
          <w:bCs/>
          <w:color w:val="365F91"/>
          <w:kern w:val="0"/>
          <w:sz w:val="28"/>
          <w:szCs w:val="28"/>
          <w:lang w:val="en-US"/>
          <w14:ligatures w14:val="none"/>
        </w:rPr>
        <w:t>Why Join the Edinburgh Innovation Hub?</w:t>
      </w:r>
    </w:p>
    <w:p w14:paraId="629C3851" w14:textId="77777777" w:rsidR="00A66CA8" w:rsidRPr="00A66CA8" w:rsidRDefault="00A66CA8" w:rsidP="00A66CA8">
      <w:pPr>
        <w:spacing w:after="200" w:line="276" w:lineRule="auto"/>
        <w:rPr>
          <w:rFonts w:ascii="Cambria" w:eastAsia="MS Mincho" w:hAnsi="Cambria" w:cs="Times New Roman"/>
          <w:kern w:val="0"/>
          <w:sz w:val="22"/>
          <w:szCs w:val="22"/>
          <w:lang w:val="en-US"/>
          <w14:ligatures w14:val="none"/>
        </w:rPr>
      </w:pPr>
      <w:r w:rsidRPr="00A66CA8">
        <w:rPr>
          <w:rFonts w:ascii="Cambria" w:eastAsia="MS Mincho" w:hAnsi="Cambria" w:cs="Times New Roman"/>
          <w:kern w:val="0"/>
          <w:sz w:val="22"/>
          <w:szCs w:val="22"/>
          <w:lang w:val="en-US"/>
          <w14:ligatures w14:val="none"/>
        </w:rPr>
        <w:t>Joining the EIH team means becoming part of one of Scotland’s most exciting innovation infrastructure projects. You will play a vital role in establishing and maintaining the operational backbone that enables high-impact research, development, and entrepreneurship to flourish. If you’re a proactive, solution-oriented facilities and operations professional who thrives in fast-paced environments, we invite you to apply.</w:t>
      </w:r>
    </w:p>
    <w:p w14:paraId="4FE6F336" w14:textId="77777777" w:rsidR="00A66CA8" w:rsidRDefault="00A66CA8"/>
    <w:sectPr w:rsidR="00A66CA8" w:rsidSect="00A66CA8">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5F34E" w14:textId="77777777" w:rsidR="00BF1D89" w:rsidRDefault="00BF1D89" w:rsidP="00E35651">
      <w:pPr>
        <w:spacing w:after="0" w:line="240" w:lineRule="auto"/>
      </w:pPr>
      <w:r>
        <w:separator/>
      </w:r>
    </w:p>
  </w:endnote>
  <w:endnote w:type="continuationSeparator" w:id="0">
    <w:p w14:paraId="58F80D0E" w14:textId="77777777" w:rsidR="00BF1D89" w:rsidRDefault="00BF1D89" w:rsidP="00E35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571D7" w14:textId="77777777" w:rsidR="00BF1D89" w:rsidRDefault="00BF1D89" w:rsidP="00E35651">
      <w:pPr>
        <w:spacing w:after="0" w:line="240" w:lineRule="auto"/>
      </w:pPr>
      <w:r>
        <w:separator/>
      </w:r>
    </w:p>
  </w:footnote>
  <w:footnote w:type="continuationSeparator" w:id="0">
    <w:p w14:paraId="1CD0F350" w14:textId="77777777" w:rsidR="00BF1D89" w:rsidRDefault="00BF1D89" w:rsidP="00E35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CDE2" w14:textId="77777777" w:rsidR="00E35651" w:rsidRDefault="00E35651" w:rsidP="00A23163">
    <w:pPr>
      <w:pStyle w:val="NormalWeb"/>
      <w:ind w:left="6480" w:firstLine="720"/>
    </w:pPr>
    <w:r>
      <w:rPr>
        <w:noProof/>
      </w:rPr>
      <w:drawing>
        <wp:inline distT="0" distB="0" distL="0" distR="0" wp14:anchorId="2B111392" wp14:editId="51C0FD3C">
          <wp:extent cx="1193895" cy="1085850"/>
          <wp:effectExtent l="0" t="0" r="6350" b="0"/>
          <wp:docPr id="3"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18" cy="1093238"/>
                  </a:xfrm>
                  <a:prstGeom prst="rect">
                    <a:avLst/>
                  </a:prstGeom>
                  <a:noFill/>
                  <a:ln>
                    <a:noFill/>
                  </a:ln>
                </pic:spPr>
              </pic:pic>
            </a:graphicData>
          </a:graphic>
        </wp:inline>
      </w:drawing>
    </w:r>
  </w:p>
  <w:p w14:paraId="415B9C3F" w14:textId="77777777" w:rsidR="00E35651" w:rsidRDefault="00E35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B220C"/>
    <w:multiLevelType w:val="hybridMultilevel"/>
    <w:tmpl w:val="CB50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6354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A8"/>
    <w:rsid w:val="00007E9C"/>
    <w:rsid w:val="0003161C"/>
    <w:rsid w:val="000F5B44"/>
    <w:rsid w:val="00101ED3"/>
    <w:rsid w:val="00211BD0"/>
    <w:rsid w:val="00237F9C"/>
    <w:rsid w:val="00334CBC"/>
    <w:rsid w:val="00361D7D"/>
    <w:rsid w:val="00372C39"/>
    <w:rsid w:val="003D56E6"/>
    <w:rsid w:val="00505ED1"/>
    <w:rsid w:val="00532EEF"/>
    <w:rsid w:val="005A65F2"/>
    <w:rsid w:val="005F5C45"/>
    <w:rsid w:val="00720490"/>
    <w:rsid w:val="00747A37"/>
    <w:rsid w:val="00757D8A"/>
    <w:rsid w:val="0084796F"/>
    <w:rsid w:val="008C2742"/>
    <w:rsid w:val="009E4AFB"/>
    <w:rsid w:val="00A001EC"/>
    <w:rsid w:val="00A23163"/>
    <w:rsid w:val="00A66CA8"/>
    <w:rsid w:val="00AC632C"/>
    <w:rsid w:val="00BF1D89"/>
    <w:rsid w:val="00C64455"/>
    <w:rsid w:val="00CE0C87"/>
    <w:rsid w:val="00D254A9"/>
    <w:rsid w:val="00DC1959"/>
    <w:rsid w:val="00E35651"/>
    <w:rsid w:val="00E55989"/>
    <w:rsid w:val="00E620AA"/>
    <w:rsid w:val="00FF3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3548F"/>
  <w15:chartTrackingRefBased/>
  <w15:docId w15:val="{F4290BED-348C-49A3-A6ED-01975A1D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C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C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C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C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C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C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C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C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CA8"/>
    <w:rPr>
      <w:rFonts w:eastAsiaTheme="majorEastAsia" w:cstheme="majorBidi"/>
      <w:color w:val="272727" w:themeColor="text1" w:themeTint="D8"/>
    </w:rPr>
  </w:style>
  <w:style w:type="paragraph" w:styleId="Title">
    <w:name w:val="Title"/>
    <w:basedOn w:val="Normal"/>
    <w:next w:val="Normal"/>
    <w:link w:val="TitleChar"/>
    <w:uiPriority w:val="10"/>
    <w:qFormat/>
    <w:rsid w:val="00A66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CA8"/>
    <w:pPr>
      <w:spacing w:before="160"/>
      <w:jc w:val="center"/>
    </w:pPr>
    <w:rPr>
      <w:i/>
      <w:iCs/>
      <w:color w:val="404040" w:themeColor="text1" w:themeTint="BF"/>
    </w:rPr>
  </w:style>
  <w:style w:type="character" w:customStyle="1" w:styleId="QuoteChar">
    <w:name w:val="Quote Char"/>
    <w:basedOn w:val="DefaultParagraphFont"/>
    <w:link w:val="Quote"/>
    <w:uiPriority w:val="29"/>
    <w:rsid w:val="00A66CA8"/>
    <w:rPr>
      <w:i/>
      <w:iCs/>
      <w:color w:val="404040" w:themeColor="text1" w:themeTint="BF"/>
    </w:rPr>
  </w:style>
  <w:style w:type="paragraph" w:styleId="ListParagraph">
    <w:name w:val="List Paragraph"/>
    <w:basedOn w:val="Normal"/>
    <w:uiPriority w:val="34"/>
    <w:qFormat/>
    <w:rsid w:val="00A66CA8"/>
    <w:pPr>
      <w:ind w:left="720"/>
      <w:contextualSpacing/>
    </w:pPr>
  </w:style>
  <w:style w:type="character" w:styleId="IntenseEmphasis">
    <w:name w:val="Intense Emphasis"/>
    <w:basedOn w:val="DefaultParagraphFont"/>
    <w:uiPriority w:val="21"/>
    <w:qFormat/>
    <w:rsid w:val="00A66CA8"/>
    <w:rPr>
      <w:i/>
      <w:iCs/>
      <w:color w:val="0F4761" w:themeColor="accent1" w:themeShade="BF"/>
    </w:rPr>
  </w:style>
  <w:style w:type="paragraph" w:styleId="IntenseQuote">
    <w:name w:val="Intense Quote"/>
    <w:basedOn w:val="Normal"/>
    <w:next w:val="Normal"/>
    <w:link w:val="IntenseQuoteChar"/>
    <w:uiPriority w:val="30"/>
    <w:qFormat/>
    <w:rsid w:val="00A66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CA8"/>
    <w:rPr>
      <w:i/>
      <w:iCs/>
      <w:color w:val="0F4761" w:themeColor="accent1" w:themeShade="BF"/>
    </w:rPr>
  </w:style>
  <w:style w:type="character" w:styleId="IntenseReference">
    <w:name w:val="Intense Reference"/>
    <w:basedOn w:val="DefaultParagraphFont"/>
    <w:uiPriority w:val="32"/>
    <w:qFormat/>
    <w:rsid w:val="00A66CA8"/>
    <w:rPr>
      <w:b/>
      <w:bCs/>
      <w:smallCaps/>
      <w:color w:val="0F4761" w:themeColor="accent1" w:themeShade="BF"/>
      <w:spacing w:val="5"/>
    </w:rPr>
  </w:style>
  <w:style w:type="paragraph" w:styleId="Header">
    <w:name w:val="header"/>
    <w:basedOn w:val="Normal"/>
    <w:link w:val="HeaderChar"/>
    <w:uiPriority w:val="99"/>
    <w:unhideWhenUsed/>
    <w:rsid w:val="00E356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651"/>
  </w:style>
  <w:style w:type="paragraph" w:styleId="Footer">
    <w:name w:val="footer"/>
    <w:basedOn w:val="Normal"/>
    <w:link w:val="FooterChar"/>
    <w:uiPriority w:val="99"/>
    <w:unhideWhenUsed/>
    <w:rsid w:val="00E356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651"/>
  </w:style>
  <w:style w:type="paragraph" w:styleId="NormalWeb">
    <w:name w:val="Normal (Web)"/>
    <w:basedOn w:val="Normal"/>
    <w:uiPriority w:val="99"/>
    <w:semiHidden/>
    <w:unhideWhenUsed/>
    <w:rsid w:val="00E3565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0316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29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acf7b60061f804053adb3be2cc5d7c1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ac3b11f8dfa2d0048159865ee170a921"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a9b04d-2874-443b-a243-8e2775767da3">
      <Terms xmlns="http://schemas.microsoft.com/office/infopath/2007/PartnerControls"/>
    </lcf76f155ced4ddcb4097134ff3c332f>
    <TaxCatchAll xmlns="5b12561d-b03a-47d5-9db5-4e2bbf9ffb11" xsi:nil="true"/>
    <FirefishReference xmlns="5b12561d-b03a-47d5-9db5-4e2bbf9ffb11">4931</FirefishReference>
    <AssignmentStatus xmlns="5b12561d-b03a-47d5-9db5-4e2bbf9ffb11">Open</AssignmentStatus>
    <Sector xmlns="5b12561d-b03a-47d5-9db5-4e2bbf9ffb11">Education</Sector>
    <Team xmlns="5b12561d-b03a-47d5-9db5-4e2bbf9ffb11">
      <UserInfo>
        <DisplayName>Donogh O'Brien</DisplayName>
        <AccountId>17</AccountId>
        <AccountType/>
      </UserInfo>
      <UserInfo>
        <DisplayName>Katharine Price</DisplayName>
        <AccountId>27</AccountId>
        <AccountType/>
      </UserInfo>
      <UserInfo>
        <DisplayName>Gillian Blackadder</DisplayName>
        <AccountId>999</AccountId>
        <AccountType/>
      </UserInfo>
    </Team>
    <BusinessType xmlns="5b12561d-b03a-47d5-9db5-4e2bbf9ffb11">Repeat Business</BusinessType>
    <DocumentType xmlns="5b12561d-b03a-47d5-9db5-4e2bbf9ffb11" xsi:nil="true"/>
  </documentManagement>
</p:propertie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6111B704-9BA1-4B4B-B29A-5881AC8F646D}"/>
</file>

<file path=customXml/itemProps2.xml><?xml version="1.0" encoding="utf-8"?>
<ds:datastoreItem xmlns:ds="http://schemas.openxmlformats.org/officeDocument/2006/customXml" ds:itemID="{F7E830BE-6E97-4BA1-8097-3BDF8590666E}"/>
</file>

<file path=customXml/itemProps3.xml><?xml version="1.0" encoding="utf-8"?>
<ds:datastoreItem xmlns:ds="http://schemas.openxmlformats.org/officeDocument/2006/customXml" ds:itemID="{779A8C22-F462-428D-9168-63FBB01D2DB7}"/>
</file>

<file path=customXml/itemProps4.xml><?xml version="1.0" encoding="utf-8"?>
<ds:datastoreItem xmlns:ds="http://schemas.openxmlformats.org/officeDocument/2006/customXml" ds:itemID="{288AC507-6451-4730-927C-22E750D0E144}"/>
</file>

<file path=customXml/itemProps5.xml><?xml version="1.0" encoding="utf-8"?>
<ds:datastoreItem xmlns:ds="http://schemas.openxmlformats.org/officeDocument/2006/customXml" ds:itemID="{CA4AA26D-1673-4689-8E7D-173EB2E026D2}"/>
</file>

<file path=docProps/app.xml><?xml version="1.0" encoding="utf-8"?>
<Properties xmlns="http://schemas.openxmlformats.org/officeDocument/2006/extended-properties" xmlns:vt="http://schemas.openxmlformats.org/officeDocument/2006/docPropsVTypes">
  <Template>Normal.dotm</Template>
  <TotalTime>6</TotalTime>
  <Pages>4</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McNeil</dc:creator>
  <cp:keywords/>
  <dc:description/>
  <cp:lastModifiedBy>McNeil, Marian</cp:lastModifiedBy>
  <cp:revision>6</cp:revision>
  <dcterms:created xsi:type="dcterms:W3CDTF">2025-06-16T14:37:00Z</dcterms:created>
  <dcterms:modified xsi:type="dcterms:W3CDTF">2025-06-16T14:44:00Z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y fmtid="{D5CDD505-2E9C-101B-9397-08002B2CF9AE}" pid="3" name="MediaServiceImageTags">
    <vt:lpwstr/>
  </property>
</Properties>
</file>